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928FD" w14:textId="77777777" w:rsidR="00ED44AD" w:rsidRDefault="00ED44AD">
      <w:r>
        <w:t>This document is designed to:</w:t>
      </w:r>
    </w:p>
    <w:p w14:paraId="5FE462C2" w14:textId="7E24041E" w:rsidR="00501D76" w:rsidRDefault="00577ADA" w:rsidP="005A4937">
      <w:pPr>
        <w:pStyle w:val="ListParagraph"/>
        <w:numPr>
          <w:ilvl w:val="0"/>
          <w:numId w:val="4"/>
        </w:numPr>
      </w:pPr>
      <w:r>
        <w:t>Explain how an adviser can access providers early warning systems to know if premiums have been missed</w:t>
      </w:r>
    </w:p>
    <w:p w14:paraId="3D302999" w14:textId="30856BCB" w:rsidR="008D1392" w:rsidRDefault="00ED44AD" w:rsidP="005A4937">
      <w:pPr>
        <w:pStyle w:val="ListParagraph"/>
        <w:numPr>
          <w:ilvl w:val="0"/>
          <w:numId w:val="4"/>
        </w:numPr>
      </w:pPr>
      <w:r>
        <w:t>Advise what happens with each provider when a customer misses a premium and what this means</w:t>
      </w:r>
    </w:p>
    <w:p w14:paraId="09851108" w14:textId="0E6A2C9E" w:rsidR="007A75E3" w:rsidRDefault="00A60BC6" w:rsidP="005A4937">
      <w:pPr>
        <w:pStyle w:val="ListParagraph"/>
        <w:numPr>
          <w:ilvl w:val="0"/>
          <w:numId w:val="4"/>
        </w:numPr>
      </w:pPr>
      <w:r>
        <w:t>Explain h</w:t>
      </w:r>
      <w:r w:rsidR="007A75E3">
        <w:t>ow a policy can be reinstated</w:t>
      </w:r>
    </w:p>
    <w:p w14:paraId="64A05104" w14:textId="7550EA68" w:rsidR="004A435B" w:rsidRDefault="004A435B"/>
    <w:tbl>
      <w:tblPr>
        <w:tblStyle w:val="TableGrid"/>
        <w:tblW w:w="14029" w:type="dxa"/>
        <w:tblLook w:val="04A0" w:firstRow="1" w:lastRow="0" w:firstColumn="1" w:lastColumn="0" w:noHBand="0" w:noVBand="1"/>
      </w:tblPr>
      <w:tblGrid>
        <w:gridCol w:w="6658"/>
        <w:gridCol w:w="7371"/>
      </w:tblGrid>
      <w:tr w:rsidR="00B71364" w14:paraId="6DC05761" w14:textId="77777777" w:rsidTr="00B6781F">
        <w:tc>
          <w:tcPr>
            <w:tcW w:w="14029" w:type="dxa"/>
            <w:gridSpan w:val="2"/>
          </w:tcPr>
          <w:p w14:paraId="7C792F98" w14:textId="0F5ECCF7" w:rsidR="00B71364" w:rsidRDefault="00B71364" w:rsidP="00B71364">
            <w:pPr>
              <w:rPr>
                <w:b/>
                <w:bCs/>
              </w:rPr>
            </w:pPr>
            <w:bookmarkStart w:id="0" w:name="_Hlk37865349"/>
            <w:r>
              <w:rPr>
                <w:noProof/>
              </w:rPr>
              <w:drawing>
                <wp:inline distT="0" distB="0" distL="0" distR="0" wp14:anchorId="42E9E74A" wp14:editId="75E10AFD">
                  <wp:extent cx="1189871" cy="4405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1391" cy="481858"/>
                          </a:xfrm>
                          <a:prstGeom prst="rect">
                            <a:avLst/>
                          </a:prstGeom>
                          <a:noFill/>
                          <a:ln>
                            <a:noFill/>
                          </a:ln>
                        </pic:spPr>
                      </pic:pic>
                    </a:graphicData>
                  </a:graphic>
                </wp:inline>
              </w:drawing>
            </w:r>
          </w:p>
          <w:p w14:paraId="088269F3" w14:textId="77777777" w:rsidR="00B71364" w:rsidRDefault="00B71364" w:rsidP="00B71364">
            <w:pPr>
              <w:rPr>
                <w:b/>
                <w:bCs/>
              </w:rPr>
            </w:pPr>
          </w:p>
          <w:p w14:paraId="2C397F52" w14:textId="1B53B0C0" w:rsidR="0056085A" w:rsidRDefault="0056085A" w:rsidP="00B71364">
            <w:pPr>
              <w:rPr>
                <w:b/>
                <w:bCs/>
              </w:rPr>
            </w:pPr>
          </w:p>
          <w:p w14:paraId="74B07343" w14:textId="5083C73F" w:rsidR="00326608" w:rsidRDefault="00326608" w:rsidP="00B71364">
            <w:pPr>
              <w:rPr>
                <w:b/>
                <w:bCs/>
              </w:rPr>
            </w:pPr>
            <w:r>
              <w:rPr>
                <w:b/>
                <w:bCs/>
              </w:rPr>
              <w:t>Approved</w:t>
            </w:r>
          </w:p>
          <w:p w14:paraId="6A7FA310" w14:textId="77777777" w:rsidR="00326608" w:rsidRDefault="00326608" w:rsidP="00B71364">
            <w:pPr>
              <w:rPr>
                <w:b/>
                <w:bCs/>
              </w:rPr>
            </w:pPr>
          </w:p>
          <w:p w14:paraId="08784692" w14:textId="0E2750C5" w:rsidR="00B71364" w:rsidRPr="00FB7730" w:rsidRDefault="00B71364" w:rsidP="00B71364">
            <w:r w:rsidRPr="004A435B">
              <w:rPr>
                <w:b/>
                <w:bCs/>
              </w:rPr>
              <w:t xml:space="preserve">Early Warning Report </w:t>
            </w:r>
          </w:p>
          <w:p w14:paraId="09380691" w14:textId="77777777" w:rsidR="00B71364" w:rsidRDefault="00B71364" w:rsidP="00B71364"/>
          <w:p w14:paraId="059B8E1D" w14:textId="77777777" w:rsidR="00B71364" w:rsidRDefault="00B71364" w:rsidP="00B71364">
            <w:pPr>
              <w:pStyle w:val="Default"/>
              <w:rPr>
                <w:sz w:val="22"/>
                <w:szCs w:val="22"/>
              </w:rPr>
            </w:pPr>
            <w:r w:rsidRPr="00B71364">
              <w:rPr>
                <w:sz w:val="22"/>
                <w:szCs w:val="22"/>
              </w:rPr>
              <w:t>Please contact your Aegon Sales Representative to discuss Early Warning Reports.</w:t>
            </w:r>
          </w:p>
          <w:p w14:paraId="642154D5" w14:textId="43B4AE9D" w:rsidR="00B71364" w:rsidRPr="00B71364" w:rsidRDefault="00B71364" w:rsidP="00B71364">
            <w:pPr>
              <w:pStyle w:val="Default"/>
              <w:rPr>
                <w:sz w:val="22"/>
                <w:szCs w:val="22"/>
              </w:rPr>
            </w:pPr>
          </w:p>
        </w:tc>
      </w:tr>
      <w:tr w:rsidR="00B71364" w14:paraId="087EE665" w14:textId="77777777" w:rsidTr="00B6781F">
        <w:tc>
          <w:tcPr>
            <w:tcW w:w="14029" w:type="dxa"/>
            <w:gridSpan w:val="2"/>
          </w:tcPr>
          <w:p w14:paraId="2B34E326" w14:textId="77777777" w:rsidR="00B71364" w:rsidRDefault="00B71364" w:rsidP="00B71364">
            <w:pPr>
              <w:pStyle w:val="Default"/>
              <w:rPr>
                <w:b/>
                <w:bCs/>
                <w:sz w:val="22"/>
                <w:szCs w:val="22"/>
              </w:rPr>
            </w:pPr>
          </w:p>
          <w:p w14:paraId="4347379F" w14:textId="0085E1D2" w:rsidR="00B71364" w:rsidRDefault="00B71364" w:rsidP="00B71364">
            <w:pPr>
              <w:pStyle w:val="Default"/>
              <w:rPr>
                <w:sz w:val="22"/>
                <w:szCs w:val="22"/>
              </w:rPr>
            </w:pPr>
            <w:r>
              <w:rPr>
                <w:b/>
                <w:bCs/>
                <w:sz w:val="22"/>
                <w:szCs w:val="22"/>
              </w:rPr>
              <w:t>What happens if a customer doesn’t pay a premium?</w:t>
            </w:r>
          </w:p>
          <w:p w14:paraId="0EAB97B1" w14:textId="63EE7E87" w:rsidR="005D7680" w:rsidRPr="005D7680" w:rsidRDefault="005D7680" w:rsidP="005D7680">
            <w:r w:rsidRPr="005D7680">
              <w:t xml:space="preserve">If you miss a payment, you’ll have 30 days from the date your premium is due to make the payment, otherwise we’ll cancel your policy. This would mean that we wouldn’t pay out if you made a claim.  If you make a valid claim within the 30 days from the date your premium </w:t>
            </w:r>
            <w:r>
              <w:t>i</w:t>
            </w:r>
            <w:r w:rsidRPr="005D7680">
              <w:t>s due and before we receive it, we’ll deduct the amount of all missed premiums from the benefit amount payable.</w:t>
            </w:r>
          </w:p>
          <w:p w14:paraId="67E70F9B" w14:textId="77777777" w:rsidR="005D7680" w:rsidRPr="005D7680" w:rsidRDefault="005D7680" w:rsidP="005D7680">
            <w:r w:rsidRPr="005D7680">
              <w:t>We may be able to restart your policy in the future, however we may need to ask you some more questions about the health and lifestyle of the insured person. We may need medical or other evidence to support your answers. If the insured person’s circumstances have changed since you first applied for cover, it might cost you more to restart your policy. If we agree to restart your policy, you’ll have to pay all your missed premiums, and these may cost you more than they otherwise would have done. We may apply new terms and condition to, or change the existing terms and conditions under, your policy.</w:t>
            </w:r>
          </w:p>
          <w:p w14:paraId="264E90E4" w14:textId="77777777" w:rsidR="005D7680" w:rsidRDefault="005D7680" w:rsidP="005D7680">
            <w:pPr>
              <w:rPr>
                <w:color w:val="1F497D"/>
              </w:rPr>
            </w:pPr>
          </w:p>
          <w:p w14:paraId="64BD5C6C" w14:textId="77777777" w:rsidR="00B71364" w:rsidRDefault="00B71364" w:rsidP="00B71364">
            <w:pPr>
              <w:pStyle w:val="Default"/>
              <w:rPr>
                <w:sz w:val="22"/>
                <w:szCs w:val="22"/>
              </w:rPr>
            </w:pPr>
          </w:p>
          <w:p w14:paraId="4F8F925F" w14:textId="1142C983" w:rsidR="00B71364" w:rsidRDefault="00581A98" w:rsidP="00B71364">
            <w:pPr>
              <w:pStyle w:val="Default"/>
              <w:rPr>
                <w:rStyle w:val="Hyperlink"/>
                <w:sz w:val="22"/>
                <w:szCs w:val="22"/>
              </w:rPr>
            </w:pPr>
            <w:hyperlink r:id="rId8" w:history="1">
              <w:r w:rsidR="00B71364" w:rsidRPr="004A435B">
                <w:rPr>
                  <w:rStyle w:val="Hyperlink"/>
                  <w:sz w:val="22"/>
                  <w:szCs w:val="22"/>
                </w:rPr>
                <w:t>Key Features Document</w:t>
              </w:r>
            </w:hyperlink>
          </w:p>
          <w:p w14:paraId="4A395E09" w14:textId="15D968FF" w:rsidR="0056085A" w:rsidRDefault="0056085A" w:rsidP="00B71364">
            <w:pPr>
              <w:pStyle w:val="Default"/>
              <w:rPr>
                <w:rStyle w:val="Hyperlink"/>
              </w:rPr>
            </w:pPr>
          </w:p>
          <w:p w14:paraId="509DBD6D" w14:textId="77777777" w:rsidR="0056085A" w:rsidRDefault="0056085A" w:rsidP="00B71364">
            <w:pPr>
              <w:pStyle w:val="Default"/>
              <w:rPr>
                <w:sz w:val="22"/>
                <w:szCs w:val="22"/>
              </w:rPr>
            </w:pPr>
          </w:p>
          <w:p w14:paraId="3B215321" w14:textId="77777777" w:rsidR="00B71364" w:rsidRPr="004A435B" w:rsidRDefault="00B71364" w:rsidP="00B71364">
            <w:pPr>
              <w:rPr>
                <w:b/>
                <w:bCs/>
              </w:rPr>
            </w:pPr>
          </w:p>
        </w:tc>
      </w:tr>
      <w:bookmarkEnd w:id="0"/>
      <w:tr w:rsidR="00B71364" w14:paraId="00B461AF" w14:textId="77777777" w:rsidTr="00B71364">
        <w:tc>
          <w:tcPr>
            <w:tcW w:w="14029" w:type="dxa"/>
            <w:gridSpan w:val="2"/>
            <w:shd w:val="clear" w:color="auto" w:fill="2E74B5" w:themeFill="accent5" w:themeFillShade="BF"/>
          </w:tcPr>
          <w:p w14:paraId="472C11D1" w14:textId="77777777" w:rsidR="00B71364" w:rsidRDefault="00B71364" w:rsidP="004A435B">
            <w:pPr>
              <w:pStyle w:val="Default"/>
            </w:pPr>
          </w:p>
        </w:tc>
      </w:tr>
      <w:tr w:rsidR="00B71364" w14:paraId="05D877AA" w14:textId="77777777" w:rsidTr="00B67A0C">
        <w:tc>
          <w:tcPr>
            <w:tcW w:w="14029" w:type="dxa"/>
            <w:gridSpan w:val="2"/>
          </w:tcPr>
          <w:p w14:paraId="6C68D688" w14:textId="468A3AD0" w:rsidR="00B71364" w:rsidRDefault="00B71364">
            <w:r>
              <w:rPr>
                <w:noProof/>
              </w:rPr>
              <w:drawing>
                <wp:inline distT="0" distB="0" distL="0" distR="0" wp14:anchorId="3EBD5CE3" wp14:editId="23B55EA0">
                  <wp:extent cx="934612" cy="463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7032" cy="484589"/>
                          </a:xfrm>
                          <a:prstGeom prst="rect">
                            <a:avLst/>
                          </a:prstGeom>
                          <a:noFill/>
                          <a:ln>
                            <a:noFill/>
                          </a:ln>
                        </pic:spPr>
                      </pic:pic>
                    </a:graphicData>
                  </a:graphic>
                </wp:inline>
              </w:drawing>
            </w:r>
          </w:p>
          <w:p w14:paraId="3FFF20D8" w14:textId="41DE8103" w:rsidR="007A75E3" w:rsidRDefault="007A75E3"/>
          <w:p w14:paraId="10082057" w14:textId="1DDBECDB" w:rsidR="000B7330" w:rsidRPr="000B7330" w:rsidRDefault="000B7330">
            <w:pPr>
              <w:rPr>
                <w:b/>
                <w:bCs/>
              </w:rPr>
            </w:pPr>
            <w:r w:rsidRPr="000B7330">
              <w:rPr>
                <w:b/>
                <w:bCs/>
              </w:rPr>
              <w:t>Approved</w:t>
            </w:r>
          </w:p>
          <w:p w14:paraId="7FF928CD" w14:textId="77777777" w:rsidR="007A75E3" w:rsidRDefault="007A75E3"/>
          <w:p w14:paraId="74AB11CD" w14:textId="77777777" w:rsidR="00B71364" w:rsidRPr="004A435B" w:rsidRDefault="00B71364">
            <w:pPr>
              <w:rPr>
                <w:b/>
                <w:bCs/>
              </w:rPr>
            </w:pPr>
            <w:r w:rsidRPr="004A435B">
              <w:rPr>
                <w:b/>
                <w:bCs/>
              </w:rPr>
              <w:t>Early Warning Report</w:t>
            </w:r>
          </w:p>
          <w:p w14:paraId="61D6E393" w14:textId="77777777" w:rsidR="00B71364" w:rsidRDefault="00B71364"/>
          <w:p w14:paraId="7C81E5A2" w14:textId="77777777" w:rsidR="00B71364" w:rsidRDefault="00B71364">
            <w:r>
              <w:t xml:space="preserve">AIG already provide advisers with emails regarding missed premiums by customers. Please speak to your AIG Business Consultant to discuss this further. </w:t>
            </w:r>
          </w:p>
          <w:p w14:paraId="1EFCE0A9" w14:textId="0BE57338" w:rsidR="00B71364" w:rsidRDefault="00B71364" w:rsidP="004A435B">
            <w:pPr>
              <w:pStyle w:val="Default"/>
            </w:pPr>
          </w:p>
          <w:p w14:paraId="380A7FE0" w14:textId="77777777" w:rsidR="00B71364" w:rsidRDefault="00B71364"/>
        </w:tc>
      </w:tr>
      <w:tr w:rsidR="00B71364" w14:paraId="3A137004" w14:textId="77777777" w:rsidTr="0044357F">
        <w:tc>
          <w:tcPr>
            <w:tcW w:w="14029" w:type="dxa"/>
            <w:gridSpan w:val="2"/>
          </w:tcPr>
          <w:p w14:paraId="2F62E5F0" w14:textId="77777777" w:rsidR="00B71364" w:rsidRDefault="00B71364" w:rsidP="00B71364">
            <w:pPr>
              <w:pStyle w:val="Default"/>
              <w:rPr>
                <w:sz w:val="22"/>
                <w:szCs w:val="22"/>
              </w:rPr>
            </w:pPr>
            <w:r>
              <w:rPr>
                <w:b/>
                <w:bCs/>
                <w:sz w:val="22"/>
                <w:szCs w:val="22"/>
              </w:rPr>
              <w:t xml:space="preserve">What happens if a customer doesn’t pay a premium? </w:t>
            </w:r>
          </w:p>
          <w:p w14:paraId="001BFE5C" w14:textId="77777777" w:rsidR="00B71364" w:rsidRDefault="00B71364" w:rsidP="00B71364">
            <w:pPr>
              <w:pStyle w:val="Default"/>
              <w:rPr>
                <w:sz w:val="22"/>
                <w:szCs w:val="22"/>
              </w:rPr>
            </w:pPr>
            <w:r>
              <w:rPr>
                <w:sz w:val="22"/>
                <w:szCs w:val="22"/>
              </w:rPr>
              <w:t xml:space="preserve">If any premium remains unpaid for more than 30 days from the date it was due to be collected, we will cancel the cover. We will write to the owner of the cover and (if different) the person covered to tell them that the cover has been cancelled. </w:t>
            </w:r>
          </w:p>
          <w:p w14:paraId="4CF9BE8D" w14:textId="77777777" w:rsidR="00B71364" w:rsidRDefault="00B71364" w:rsidP="00B71364">
            <w:pPr>
              <w:pStyle w:val="Default"/>
              <w:rPr>
                <w:sz w:val="22"/>
                <w:szCs w:val="22"/>
              </w:rPr>
            </w:pPr>
          </w:p>
          <w:p w14:paraId="24100ABB" w14:textId="77777777" w:rsidR="00B71364" w:rsidRDefault="00B71364" w:rsidP="00B71364">
            <w:pPr>
              <w:pStyle w:val="Default"/>
              <w:rPr>
                <w:sz w:val="22"/>
                <w:szCs w:val="22"/>
              </w:rPr>
            </w:pPr>
            <w:r>
              <w:rPr>
                <w:b/>
                <w:bCs/>
                <w:sz w:val="22"/>
                <w:szCs w:val="22"/>
              </w:rPr>
              <w:t xml:space="preserve">Restarting a cover </w:t>
            </w:r>
          </w:p>
          <w:p w14:paraId="16787231" w14:textId="77777777" w:rsidR="00B71364" w:rsidRDefault="00B71364" w:rsidP="00B71364">
            <w:pPr>
              <w:pStyle w:val="Default"/>
              <w:rPr>
                <w:sz w:val="22"/>
                <w:szCs w:val="22"/>
              </w:rPr>
            </w:pPr>
            <w:r>
              <w:rPr>
                <w:sz w:val="22"/>
                <w:szCs w:val="22"/>
              </w:rPr>
              <w:t xml:space="preserve">If we cancel a cover because a premium is not paid, the owner of the cover can ask us to restart it. They can do this at any time up to six months after the date of the first missed premium. We will have no obligation to restart a cover and if the owner of the cover asks us to do this, we will decide at our discretion if we are willing to restart the cover. If we are, we will tell them what we need in order to restart the cover and they must clear any premium arrears. There may be circumstances when we reserve the right not to restart a cover. If this happens, we will explain our decision. </w:t>
            </w:r>
          </w:p>
          <w:p w14:paraId="25C17581" w14:textId="77777777" w:rsidR="00B71364" w:rsidRDefault="00B71364" w:rsidP="00B71364">
            <w:pPr>
              <w:pStyle w:val="Default"/>
              <w:rPr>
                <w:sz w:val="22"/>
                <w:szCs w:val="22"/>
              </w:rPr>
            </w:pPr>
          </w:p>
          <w:p w14:paraId="09C59615" w14:textId="77777777" w:rsidR="00B71364" w:rsidRDefault="00581A98" w:rsidP="00B71364">
            <w:pPr>
              <w:pStyle w:val="Default"/>
              <w:rPr>
                <w:sz w:val="22"/>
                <w:szCs w:val="22"/>
              </w:rPr>
            </w:pPr>
            <w:hyperlink r:id="rId10" w:history="1">
              <w:r w:rsidR="00B71364" w:rsidRPr="004A435B">
                <w:rPr>
                  <w:rStyle w:val="Hyperlink"/>
                  <w:sz w:val="22"/>
                  <w:szCs w:val="22"/>
                </w:rPr>
                <w:t>Term Assurance Cover Details</w:t>
              </w:r>
            </w:hyperlink>
          </w:p>
          <w:p w14:paraId="676573AC" w14:textId="77777777" w:rsidR="00B71364" w:rsidRDefault="00B71364" w:rsidP="004A435B">
            <w:pPr>
              <w:pStyle w:val="Default"/>
            </w:pPr>
          </w:p>
        </w:tc>
      </w:tr>
      <w:tr w:rsidR="00B71364" w14:paraId="66040806" w14:textId="77777777" w:rsidTr="00B71364">
        <w:tc>
          <w:tcPr>
            <w:tcW w:w="14029" w:type="dxa"/>
            <w:gridSpan w:val="2"/>
            <w:shd w:val="clear" w:color="auto" w:fill="2E74B5" w:themeFill="accent5" w:themeFillShade="BF"/>
          </w:tcPr>
          <w:p w14:paraId="05032DE3" w14:textId="77777777" w:rsidR="00B71364" w:rsidRDefault="00B71364" w:rsidP="00B71364">
            <w:pPr>
              <w:pStyle w:val="Default"/>
              <w:rPr>
                <w:b/>
                <w:bCs/>
                <w:sz w:val="22"/>
                <w:szCs w:val="22"/>
              </w:rPr>
            </w:pPr>
          </w:p>
        </w:tc>
      </w:tr>
      <w:tr w:rsidR="00B71364" w14:paraId="0D1DADA5" w14:textId="77777777" w:rsidTr="00E14A4B">
        <w:tc>
          <w:tcPr>
            <w:tcW w:w="14029" w:type="dxa"/>
            <w:gridSpan w:val="2"/>
          </w:tcPr>
          <w:p w14:paraId="594A9A51" w14:textId="77777777" w:rsidR="00B71364" w:rsidRDefault="00B71364">
            <w:r>
              <w:rPr>
                <w:noProof/>
              </w:rPr>
              <w:drawing>
                <wp:inline distT="0" distB="0" distL="0" distR="0" wp14:anchorId="21BAD973" wp14:editId="1834CB26">
                  <wp:extent cx="1384247" cy="965568"/>
                  <wp:effectExtent l="0" t="0" r="698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8556" cy="1003451"/>
                          </a:xfrm>
                          <a:prstGeom prst="rect">
                            <a:avLst/>
                          </a:prstGeom>
                          <a:noFill/>
                          <a:ln>
                            <a:noFill/>
                          </a:ln>
                        </pic:spPr>
                      </pic:pic>
                    </a:graphicData>
                  </a:graphic>
                </wp:inline>
              </w:drawing>
            </w:r>
          </w:p>
          <w:p w14:paraId="1E0F0692" w14:textId="77777777" w:rsidR="00B71364" w:rsidRDefault="00B71364"/>
          <w:p w14:paraId="457A4143" w14:textId="726072E5" w:rsidR="00B71364" w:rsidRPr="001D0510" w:rsidRDefault="001D0510">
            <w:pPr>
              <w:rPr>
                <w:b/>
                <w:bCs/>
              </w:rPr>
            </w:pPr>
            <w:r w:rsidRPr="001D0510">
              <w:rPr>
                <w:b/>
                <w:bCs/>
              </w:rPr>
              <w:t>Approved</w:t>
            </w:r>
          </w:p>
          <w:p w14:paraId="7E2676FC" w14:textId="77777777" w:rsidR="00B71364" w:rsidRDefault="00B71364"/>
          <w:p w14:paraId="24AFA4F9" w14:textId="77777777" w:rsidR="00B71364" w:rsidRPr="004A435B" w:rsidRDefault="00B71364">
            <w:pPr>
              <w:rPr>
                <w:b/>
                <w:bCs/>
              </w:rPr>
            </w:pPr>
            <w:r w:rsidRPr="004A435B">
              <w:rPr>
                <w:b/>
                <w:bCs/>
              </w:rPr>
              <w:t>Early Warning Reports</w:t>
            </w:r>
          </w:p>
          <w:p w14:paraId="0158AF04" w14:textId="77777777" w:rsidR="00B71364" w:rsidRDefault="00B71364"/>
          <w:p w14:paraId="423ED5AA" w14:textId="77777777" w:rsidR="00B71364" w:rsidRDefault="00581A98">
            <w:hyperlink r:id="rId12" w:history="1">
              <w:r w:rsidR="00B71364" w:rsidRPr="00ED44AD">
                <w:rPr>
                  <w:rStyle w:val="Hyperlink"/>
                </w:rPr>
                <w:t>Access through ALPs Business Tracking service</w:t>
              </w:r>
            </w:hyperlink>
          </w:p>
          <w:p w14:paraId="7F97B0D9" w14:textId="77777777" w:rsidR="00B71364" w:rsidRDefault="00B71364"/>
          <w:p w14:paraId="7968752E" w14:textId="77777777" w:rsidR="00B71364" w:rsidRDefault="00B71364">
            <w:r>
              <w:t xml:space="preserve">This supports retention of your business by allowing you to see when clients miss payments. </w:t>
            </w:r>
          </w:p>
          <w:p w14:paraId="37646BC2" w14:textId="77777777" w:rsidR="00B71364" w:rsidRDefault="00B71364"/>
          <w:p w14:paraId="53194FF8" w14:textId="4796D0B5" w:rsidR="00B71364" w:rsidRPr="004A435B" w:rsidRDefault="00B71364">
            <w:pPr>
              <w:rPr>
                <w:b/>
                <w:bCs/>
              </w:rPr>
            </w:pPr>
          </w:p>
        </w:tc>
      </w:tr>
      <w:tr w:rsidR="00B71364" w14:paraId="24331EFF" w14:textId="77777777" w:rsidTr="00A86C2E">
        <w:tc>
          <w:tcPr>
            <w:tcW w:w="14029" w:type="dxa"/>
            <w:gridSpan w:val="2"/>
          </w:tcPr>
          <w:p w14:paraId="6810B333" w14:textId="77777777" w:rsidR="00B71364" w:rsidRPr="004A435B" w:rsidRDefault="00B71364" w:rsidP="00B71364">
            <w:pPr>
              <w:rPr>
                <w:b/>
                <w:bCs/>
              </w:rPr>
            </w:pPr>
            <w:r w:rsidRPr="004A435B">
              <w:rPr>
                <w:b/>
                <w:bCs/>
              </w:rPr>
              <w:lastRenderedPageBreak/>
              <w:t>What happens if a customer doesn’t pay a premium?</w:t>
            </w:r>
          </w:p>
          <w:p w14:paraId="63B78DFB" w14:textId="77777777" w:rsidR="00B71364" w:rsidRDefault="00B71364" w:rsidP="00B71364">
            <w:pPr>
              <w:rPr>
                <w:b/>
                <w:bCs/>
              </w:rPr>
            </w:pPr>
          </w:p>
          <w:tbl>
            <w:tblPr>
              <w:tblW w:w="0" w:type="auto"/>
              <w:tblBorders>
                <w:top w:val="nil"/>
                <w:left w:val="nil"/>
                <w:bottom w:val="nil"/>
                <w:right w:val="nil"/>
              </w:tblBorders>
              <w:tblLook w:val="0000" w:firstRow="0" w:lastRow="0" w:firstColumn="0" w:lastColumn="0" w:noHBand="0" w:noVBand="0"/>
            </w:tblPr>
            <w:tblGrid>
              <w:gridCol w:w="13813"/>
            </w:tblGrid>
            <w:tr w:rsidR="00B71364" w14:paraId="4D27E771" w14:textId="77777777" w:rsidTr="004F4E4E">
              <w:trPr>
                <w:trHeight w:val="1190"/>
              </w:trPr>
              <w:tc>
                <w:tcPr>
                  <w:tcW w:w="0" w:type="auto"/>
                </w:tcPr>
                <w:p w14:paraId="13CEC9F3" w14:textId="77777777" w:rsidR="00B71364" w:rsidRDefault="00B71364" w:rsidP="00B71364">
                  <w:pPr>
                    <w:pStyle w:val="Default"/>
                    <w:rPr>
                      <w:sz w:val="22"/>
                      <w:szCs w:val="22"/>
                    </w:rPr>
                  </w:pPr>
                  <w:r>
                    <w:rPr>
                      <w:sz w:val="22"/>
                      <w:szCs w:val="22"/>
                    </w:rPr>
                    <w:t xml:space="preserve">Your policy schedule will show the initial premium you'll pay, together with the date it and subsequent premiums are due. You have 60 days from each due date to pay your premium. If you have to make a claim during this period, we'll deduct the unpaid premiums from any benefit we pay. </w:t>
                  </w:r>
                </w:p>
                <w:p w14:paraId="7F263B1A" w14:textId="77777777" w:rsidR="00B71364" w:rsidRDefault="00B71364" w:rsidP="00B71364">
                  <w:pPr>
                    <w:pStyle w:val="Default"/>
                    <w:rPr>
                      <w:sz w:val="22"/>
                      <w:szCs w:val="22"/>
                    </w:rPr>
                  </w:pPr>
                  <w:r>
                    <w:rPr>
                      <w:sz w:val="22"/>
                      <w:szCs w:val="22"/>
                    </w:rPr>
                    <w:t xml:space="preserve">If you don't pay your premiums within the 60 day period, we'll cancel your policy. If this happens you won't be able to make a claim. </w:t>
                  </w:r>
                </w:p>
                <w:p w14:paraId="78B64DC0" w14:textId="77777777" w:rsidR="00B71364" w:rsidRDefault="00B71364" w:rsidP="00B71364">
                  <w:pPr>
                    <w:pStyle w:val="Default"/>
                    <w:rPr>
                      <w:sz w:val="22"/>
                      <w:szCs w:val="22"/>
                    </w:rPr>
                  </w:pPr>
                </w:p>
                <w:p w14:paraId="04D1C1F4" w14:textId="77777777" w:rsidR="00B71364" w:rsidRPr="00ED44AD" w:rsidRDefault="00B71364" w:rsidP="00B71364">
                  <w:pPr>
                    <w:pStyle w:val="Default"/>
                    <w:rPr>
                      <w:b/>
                      <w:bCs/>
                      <w:sz w:val="22"/>
                      <w:szCs w:val="22"/>
                    </w:rPr>
                  </w:pPr>
                  <w:r w:rsidRPr="00ED44AD">
                    <w:rPr>
                      <w:b/>
                      <w:bCs/>
                      <w:sz w:val="22"/>
                      <w:szCs w:val="22"/>
                    </w:rPr>
                    <w:t>Restarting Cover</w:t>
                  </w:r>
                </w:p>
                <w:p w14:paraId="7E0A6336" w14:textId="77777777" w:rsidR="00B71364" w:rsidRDefault="00B71364" w:rsidP="00B71364">
                  <w:pPr>
                    <w:pStyle w:val="xmsonormal"/>
                  </w:pPr>
                </w:p>
                <w:p w14:paraId="6F8D09F2" w14:textId="77777777" w:rsidR="00B71364" w:rsidRDefault="00B71364" w:rsidP="00B71364">
                  <w:pPr>
                    <w:pStyle w:val="xmsonormal"/>
                  </w:pPr>
                  <w:r>
                    <w:t xml:space="preserve">In order to reinstate a policy please email </w:t>
                  </w:r>
                  <w:hyperlink r:id="rId13" w:history="1">
                    <w:r>
                      <w:rPr>
                        <w:rStyle w:val="Hyperlink"/>
                      </w:rPr>
                      <w:t>protection@aviva.com</w:t>
                    </w:r>
                  </w:hyperlink>
                  <w:r>
                    <w:t xml:space="preserve"> and put reinstatement in the subject line our administration teams will pick these out as urgent and contact the customer to arrange reinstatement of the policy. </w:t>
                  </w:r>
                </w:p>
                <w:p w14:paraId="10C38885" w14:textId="77777777" w:rsidR="00B71364" w:rsidRDefault="00B71364" w:rsidP="00B71364">
                  <w:pPr>
                    <w:pStyle w:val="Default"/>
                    <w:rPr>
                      <w:sz w:val="22"/>
                      <w:szCs w:val="22"/>
                    </w:rPr>
                  </w:pPr>
                </w:p>
                <w:p w14:paraId="385916AE" w14:textId="77777777" w:rsidR="00B71364" w:rsidRDefault="00B71364" w:rsidP="00B71364">
                  <w:r>
                    <w:t>The customer has 30 days from the DDM being cancelled to reinstate then the policy lapses. The customer then has a further 30 days to reinstate the policy. We don’t have a process where they can reinstate with underwriting once the time runs out then it would need to be a reapply.</w:t>
                  </w:r>
                </w:p>
                <w:p w14:paraId="4CC7EC2C" w14:textId="77777777" w:rsidR="00B71364" w:rsidRDefault="00B71364" w:rsidP="00B71364">
                  <w:pPr>
                    <w:pStyle w:val="Default"/>
                    <w:rPr>
                      <w:sz w:val="22"/>
                      <w:szCs w:val="22"/>
                    </w:rPr>
                  </w:pPr>
                </w:p>
                <w:p w14:paraId="27F376F2" w14:textId="77777777" w:rsidR="00B71364" w:rsidRDefault="00581A98" w:rsidP="00B71364">
                  <w:pPr>
                    <w:pStyle w:val="Default"/>
                    <w:rPr>
                      <w:rStyle w:val="Hyperlink"/>
                      <w:sz w:val="22"/>
                      <w:szCs w:val="22"/>
                    </w:rPr>
                  </w:pPr>
                  <w:hyperlink r:id="rId14" w:history="1">
                    <w:r w:rsidR="00B71364" w:rsidRPr="004A435B">
                      <w:rPr>
                        <w:rStyle w:val="Hyperlink"/>
                        <w:sz w:val="22"/>
                        <w:szCs w:val="22"/>
                      </w:rPr>
                      <w:t>Life Insurance + Policy Conditions</w:t>
                    </w:r>
                  </w:hyperlink>
                </w:p>
                <w:p w14:paraId="68DA97B8" w14:textId="77777777" w:rsidR="00B71364" w:rsidRDefault="00B71364" w:rsidP="00B71364">
                  <w:pPr>
                    <w:pStyle w:val="Default"/>
                    <w:rPr>
                      <w:rStyle w:val="Hyperlink"/>
                    </w:rPr>
                  </w:pPr>
                </w:p>
                <w:p w14:paraId="2CBC4175" w14:textId="4226E2E1" w:rsidR="00B71364" w:rsidRDefault="00B71364" w:rsidP="00B71364">
                  <w:pPr>
                    <w:pStyle w:val="Default"/>
                    <w:rPr>
                      <w:sz w:val="22"/>
                      <w:szCs w:val="22"/>
                    </w:rPr>
                  </w:pPr>
                </w:p>
              </w:tc>
            </w:tr>
          </w:tbl>
          <w:p w14:paraId="6CD78C6D" w14:textId="77777777" w:rsidR="00B71364" w:rsidRPr="004A435B" w:rsidRDefault="00B71364">
            <w:pPr>
              <w:rPr>
                <w:b/>
                <w:bCs/>
              </w:rPr>
            </w:pPr>
          </w:p>
        </w:tc>
      </w:tr>
      <w:tr w:rsidR="00B71364" w14:paraId="26B68E54" w14:textId="77777777" w:rsidTr="00B71364">
        <w:tc>
          <w:tcPr>
            <w:tcW w:w="14029" w:type="dxa"/>
            <w:gridSpan w:val="2"/>
            <w:shd w:val="clear" w:color="auto" w:fill="2E74B5" w:themeFill="accent5" w:themeFillShade="BF"/>
          </w:tcPr>
          <w:p w14:paraId="128C2D67" w14:textId="77777777" w:rsidR="00B71364" w:rsidRPr="004A435B" w:rsidRDefault="00B71364">
            <w:pPr>
              <w:rPr>
                <w:b/>
                <w:bCs/>
              </w:rPr>
            </w:pPr>
          </w:p>
        </w:tc>
      </w:tr>
      <w:tr w:rsidR="00B8012D" w14:paraId="30B2AD20" w14:textId="77777777" w:rsidTr="00495A3E">
        <w:tc>
          <w:tcPr>
            <w:tcW w:w="14029" w:type="dxa"/>
            <w:gridSpan w:val="2"/>
          </w:tcPr>
          <w:p w14:paraId="4FED4871" w14:textId="77777777" w:rsidR="00B8012D" w:rsidRDefault="00B8012D" w:rsidP="00B8012D">
            <w:r>
              <w:rPr>
                <w:noProof/>
                <w:lang w:eastAsia="en-GB"/>
              </w:rPr>
              <w:drawing>
                <wp:inline distT="0" distB="0" distL="0" distR="0" wp14:anchorId="258B5315" wp14:editId="6CFF08F2">
                  <wp:extent cx="1235710" cy="577194"/>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51972" cy="584790"/>
                          </a:xfrm>
                          <a:prstGeom prst="rect">
                            <a:avLst/>
                          </a:prstGeom>
                          <a:noFill/>
                          <a:ln>
                            <a:noFill/>
                          </a:ln>
                        </pic:spPr>
                      </pic:pic>
                    </a:graphicData>
                  </a:graphic>
                </wp:inline>
              </w:drawing>
            </w:r>
          </w:p>
          <w:p w14:paraId="5D00F622" w14:textId="77777777" w:rsidR="00B8012D" w:rsidRDefault="00B8012D" w:rsidP="00B8012D"/>
          <w:p w14:paraId="08EF6373" w14:textId="005F6F58" w:rsidR="00B8012D" w:rsidRPr="00B8012D" w:rsidRDefault="00B8012D" w:rsidP="00B8012D">
            <w:pPr>
              <w:rPr>
                <w:b/>
                <w:bCs/>
              </w:rPr>
            </w:pPr>
            <w:r w:rsidRPr="00B8012D">
              <w:rPr>
                <w:b/>
                <w:bCs/>
              </w:rPr>
              <w:t>Approved</w:t>
            </w:r>
          </w:p>
          <w:p w14:paraId="62C6F83C" w14:textId="77777777" w:rsidR="00B8012D" w:rsidRDefault="00B8012D" w:rsidP="00B8012D"/>
          <w:p w14:paraId="062DFE40" w14:textId="77777777" w:rsidR="00B8012D" w:rsidRPr="00ED44AD" w:rsidRDefault="00B8012D" w:rsidP="00B8012D">
            <w:pPr>
              <w:rPr>
                <w:b/>
                <w:bCs/>
              </w:rPr>
            </w:pPr>
            <w:r w:rsidRPr="00ED44AD">
              <w:rPr>
                <w:b/>
                <w:bCs/>
              </w:rPr>
              <w:lastRenderedPageBreak/>
              <w:t>Early Warning Reports</w:t>
            </w:r>
          </w:p>
          <w:p w14:paraId="2D7F98AB" w14:textId="77777777" w:rsidR="00B8012D" w:rsidRDefault="00B8012D" w:rsidP="00B8012D"/>
          <w:p w14:paraId="1310B389" w14:textId="77777777" w:rsidR="00B8012D" w:rsidRDefault="00B8012D" w:rsidP="00B8012D">
            <w:r>
              <w:t>Please see the document below.</w:t>
            </w:r>
          </w:p>
          <w:p w14:paraId="02C45954" w14:textId="77777777" w:rsidR="00B8012D" w:rsidRDefault="00B8012D" w:rsidP="00B8012D"/>
          <w:p w14:paraId="41A394BA" w14:textId="77777777" w:rsidR="00B8012D" w:rsidRPr="00A121ED" w:rsidRDefault="00B8012D" w:rsidP="00B8012D">
            <w:r w:rsidRPr="00A121ED">
              <w:t>A copy of the arrears letter is to the adviser via the adviser portal – an email is sent to them to alert them to the fact.</w:t>
            </w:r>
          </w:p>
          <w:p w14:paraId="3B8D79AA" w14:textId="77777777" w:rsidR="00B8012D" w:rsidRDefault="00B8012D" w:rsidP="00B8012D"/>
          <w:p w14:paraId="4F6D5715" w14:textId="3D815449" w:rsidR="00B8012D" w:rsidRDefault="00B8012D" w:rsidP="00B8012D">
            <w:r>
              <w:object w:dxaOrig="1508" w:dyaOrig="984" w14:anchorId="13F242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pt" o:ole="">
                  <v:imagedata r:id="rId16" o:title=""/>
                </v:shape>
                <o:OLEObject Type="Embed" ProgID="AcroExch.Document.DC" ShapeID="_x0000_i1025" DrawAspect="Icon" ObjectID="_1649253002" r:id="rId17"/>
              </w:object>
            </w:r>
          </w:p>
        </w:tc>
      </w:tr>
      <w:tr w:rsidR="00B8012D" w14:paraId="3D286ADD" w14:textId="77777777" w:rsidTr="00C8496E">
        <w:tc>
          <w:tcPr>
            <w:tcW w:w="14029" w:type="dxa"/>
            <w:gridSpan w:val="2"/>
          </w:tcPr>
          <w:p w14:paraId="0F070E39" w14:textId="77777777" w:rsidR="00B8012D" w:rsidRDefault="00B8012D" w:rsidP="00B8012D">
            <w:pPr>
              <w:pStyle w:val="Default"/>
              <w:rPr>
                <w:sz w:val="22"/>
                <w:szCs w:val="22"/>
              </w:rPr>
            </w:pPr>
            <w:r>
              <w:rPr>
                <w:b/>
                <w:bCs/>
                <w:sz w:val="22"/>
                <w:szCs w:val="22"/>
              </w:rPr>
              <w:lastRenderedPageBreak/>
              <w:t>What happens if a customer doesn’t pay a premium?</w:t>
            </w:r>
          </w:p>
          <w:p w14:paraId="1CB9602C" w14:textId="77777777" w:rsidR="00B8012D" w:rsidRDefault="00B8012D" w:rsidP="00B8012D">
            <w:pPr>
              <w:pStyle w:val="Default"/>
              <w:rPr>
                <w:b/>
                <w:bCs/>
                <w:sz w:val="22"/>
                <w:szCs w:val="22"/>
              </w:rPr>
            </w:pPr>
          </w:p>
          <w:p w14:paraId="0EAB4C0F" w14:textId="77777777" w:rsidR="00B8012D" w:rsidRDefault="00B8012D" w:rsidP="00B8012D">
            <w:pPr>
              <w:pStyle w:val="Default"/>
              <w:rPr>
                <w:b/>
                <w:bCs/>
                <w:sz w:val="22"/>
                <w:szCs w:val="22"/>
              </w:rPr>
            </w:pPr>
          </w:p>
          <w:p w14:paraId="5C918748" w14:textId="77777777" w:rsidR="00B8012D" w:rsidRDefault="00B8012D" w:rsidP="00B8012D">
            <w:pPr>
              <w:pStyle w:val="Default"/>
              <w:rPr>
                <w:sz w:val="22"/>
                <w:szCs w:val="22"/>
              </w:rPr>
            </w:pPr>
            <w:r>
              <w:rPr>
                <w:b/>
                <w:bCs/>
                <w:sz w:val="22"/>
                <w:szCs w:val="22"/>
              </w:rPr>
              <w:t xml:space="preserve">4.1 - Payment of premiums </w:t>
            </w:r>
          </w:p>
          <w:p w14:paraId="55FFB8F6" w14:textId="77777777" w:rsidR="00B8012D" w:rsidRDefault="00B8012D" w:rsidP="00B8012D">
            <w:pPr>
              <w:pStyle w:val="Default"/>
              <w:rPr>
                <w:sz w:val="22"/>
                <w:szCs w:val="22"/>
              </w:rPr>
            </w:pPr>
            <w:r>
              <w:rPr>
                <w:sz w:val="22"/>
                <w:szCs w:val="22"/>
              </w:rPr>
              <w:t xml:space="preserve">You must pay regular monthly premiums by direct debit throughout the term of the policy. Premiums will be collected from your bank account on or around either the 1st or the 15th of each month, depending on which date you choose. If your premiums are more than 7 days in arrears we will only pay you benefit from the date that all arrears are paid. If your premiums are 4 months in arrears the Society will cancel your policy without your request or permission. No payment will be due to you on cancellation. You will lose the cover provided by your policy and you will need to reapply for a new policy which will be subject to underwriting. The only occasions when you are not required to pay premiums are during a “career break”, which has been approved by the Society (in accordance with section 6), or if your claim for benefit has entered the “waiver of premiums” phase, as described in section 4.2 below. </w:t>
            </w:r>
          </w:p>
          <w:p w14:paraId="4E678D1C" w14:textId="77777777" w:rsidR="00B8012D" w:rsidRDefault="00B8012D" w:rsidP="00B8012D">
            <w:pPr>
              <w:pStyle w:val="Default"/>
              <w:rPr>
                <w:sz w:val="22"/>
                <w:szCs w:val="22"/>
              </w:rPr>
            </w:pPr>
            <w:r>
              <w:rPr>
                <w:b/>
                <w:bCs/>
                <w:sz w:val="22"/>
                <w:szCs w:val="22"/>
              </w:rPr>
              <w:t xml:space="preserve">6.0 - Career break </w:t>
            </w:r>
          </w:p>
          <w:p w14:paraId="759D398B" w14:textId="77777777" w:rsidR="00B8012D" w:rsidRDefault="00B8012D" w:rsidP="00B8012D">
            <w:pPr>
              <w:pStyle w:val="Default"/>
              <w:rPr>
                <w:sz w:val="22"/>
                <w:szCs w:val="22"/>
              </w:rPr>
            </w:pPr>
            <w:r>
              <w:rPr>
                <w:sz w:val="22"/>
                <w:szCs w:val="22"/>
              </w:rPr>
              <w:t xml:space="preserve">You may suspend your cover and your premium payments for a period of up to a maximum of 24 months. Such a suspension of premium Payments is referred to in this policy as a “career break”. </w:t>
            </w:r>
          </w:p>
          <w:p w14:paraId="2BB5898D" w14:textId="77777777" w:rsidR="00B8012D" w:rsidRDefault="00B8012D" w:rsidP="00B8012D">
            <w:pPr>
              <w:pStyle w:val="Default"/>
              <w:rPr>
                <w:sz w:val="22"/>
                <w:szCs w:val="22"/>
              </w:rPr>
            </w:pPr>
            <w:r>
              <w:rPr>
                <w:sz w:val="22"/>
                <w:szCs w:val="22"/>
              </w:rPr>
              <w:t xml:space="preserve">The following conditions will apply: </w:t>
            </w:r>
          </w:p>
          <w:p w14:paraId="6E6AAA08" w14:textId="77777777" w:rsidR="00B8012D" w:rsidRDefault="00B8012D" w:rsidP="00B8012D">
            <w:pPr>
              <w:pStyle w:val="Default"/>
              <w:numPr>
                <w:ilvl w:val="0"/>
                <w:numId w:val="3"/>
              </w:numPr>
              <w:rPr>
                <w:sz w:val="22"/>
                <w:szCs w:val="22"/>
              </w:rPr>
            </w:pPr>
            <w:r>
              <w:rPr>
                <w:sz w:val="22"/>
                <w:szCs w:val="22"/>
              </w:rPr>
              <w:t xml:space="preserve">You must contact the Society to request a career break by phone, email or post. </w:t>
            </w:r>
          </w:p>
          <w:p w14:paraId="0D09DD82" w14:textId="77777777" w:rsidR="00B8012D" w:rsidRDefault="00B8012D" w:rsidP="00B8012D">
            <w:pPr>
              <w:pStyle w:val="Default"/>
              <w:numPr>
                <w:ilvl w:val="0"/>
                <w:numId w:val="3"/>
              </w:numPr>
              <w:rPr>
                <w:sz w:val="22"/>
                <w:szCs w:val="22"/>
              </w:rPr>
            </w:pPr>
            <w:r>
              <w:rPr>
                <w:sz w:val="22"/>
                <w:szCs w:val="22"/>
              </w:rPr>
              <w:t xml:space="preserve">The Society will notify you if your career break has been agreed and the start and end date of the career break. </w:t>
            </w:r>
          </w:p>
          <w:p w14:paraId="4E838D95" w14:textId="77777777" w:rsidR="00B8012D" w:rsidRDefault="00B8012D" w:rsidP="00B8012D">
            <w:pPr>
              <w:pStyle w:val="Default"/>
              <w:numPr>
                <w:ilvl w:val="0"/>
                <w:numId w:val="3"/>
              </w:numPr>
              <w:rPr>
                <w:sz w:val="22"/>
                <w:szCs w:val="22"/>
              </w:rPr>
            </w:pPr>
            <w:r>
              <w:rPr>
                <w:sz w:val="22"/>
                <w:szCs w:val="22"/>
              </w:rPr>
              <w:t xml:space="preserve">Premium payments and entitlement to benefit will be suspended for the duration of the career break and you will be unable to apply to vary your cover during this time. </w:t>
            </w:r>
          </w:p>
          <w:p w14:paraId="27DB604D" w14:textId="77777777" w:rsidR="00B8012D" w:rsidRDefault="00B8012D" w:rsidP="00B8012D">
            <w:pPr>
              <w:pStyle w:val="Default"/>
              <w:numPr>
                <w:ilvl w:val="0"/>
                <w:numId w:val="3"/>
              </w:numPr>
              <w:rPr>
                <w:sz w:val="22"/>
                <w:szCs w:val="22"/>
              </w:rPr>
            </w:pPr>
            <w:r>
              <w:rPr>
                <w:sz w:val="22"/>
                <w:szCs w:val="22"/>
              </w:rPr>
              <w:t xml:space="preserve">You will need to have paid premiums for at least 12 months before you can apply to take a career break. </w:t>
            </w:r>
          </w:p>
          <w:p w14:paraId="260A3547" w14:textId="77777777" w:rsidR="00B8012D" w:rsidRDefault="00B8012D" w:rsidP="00B8012D">
            <w:pPr>
              <w:pStyle w:val="Default"/>
              <w:numPr>
                <w:ilvl w:val="0"/>
                <w:numId w:val="3"/>
              </w:numPr>
              <w:rPr>
                <w:sz w:val="22"/>
                <w:szCs w:val="22"/>
              </w:rPr>
            </w:pPr>
            <w:r>
              <w:rPr>
                <w:sz w:val="22"/>
                <w:szCs w:val="22"/>
              </w:rPr>
              <w:t xml:space="preserve">You can apply to suspend premiums for up to 4 years in total during the life of your policy. Any applications to exceed this period will be considered at the discretion of the Society at the time of application. </w:t>
            </w:r>
          </w:p>
          <w:p w14:paraId="70AAAD52" w14:textId="77777777" w:rsidR="00B8012D" w:rsidRDefault="00B8012D" w:rsidP="00B8012D">
            <w:pPr>
              <w:pStyle w:val="Default"/>
              <w:numPr>
                <w:ilvl w:val="0"/>
                <w:numId w:val="3"/>
              </w:numPr>
              <w:rPr>
                <w:sz w:val="22"/>
                <w:szCs w:val="22"/>
              </w:rPr>
            </w:pPr>
            <w:r>
              <w:rPr>
                <w:sz w:val="22"/>
                <w:szCs w:val="22"/>
              </w:rPr>
              <w:t xml:space="preserve">If your premium payments are in arrears when you apply for a career break, you can only suspend your cover from the date the arrears are paid. </w:t>
            </w:r>
          </w:p>
          <w:p w14:paraId="5EC81C65" w14:textId="77777777" w:rsidR="00B8012D" w:rsidRDefault="00B8012D" w:rsidP="00B8012D">
            <w:pPr>
              <w:pStyle w:val="Default"/>
              <w:numPr>
                <w:ilvl w:val="0"/>
                <w:numId w:val="3"/>
              </w:numPr>
              <w:rPr>
                <w:sz w:val="22"/>
                <w:szCs w:val="22"/>
              </w:rPr>
            </w:pPr>
            <w:r>
              <w:rPr>
                <w:sz w:val="22"/>
                <w:szCs w:val="22"/>
              </w:rPr>
              <w:lastRenderedPageBreak/>
              <w:t xml:space="preserve">You can cancel a career break at any time before the career break starts. </w:t>
            </w:r>
          </w:p>
          <w:p w14:paraId="3DF64767" w14:textId="77777777" w:rsidR="00B8012D" w:rsidRDefault="00B8012D" w:rsidP="00B8012D">
            <w:pPr>
              <w:pStyle w:val="Default"/>
              <w:numPr>
                <w:ilvl w:val="0"/>
                <w:numId w:val="3"/>
              </w:numPr>
              <w:rPr>
                <w:sz w:val="22"/>
                <w:szCs w:val="22"/>
              </w:rPr>
            </w:pPr>
            <w:r>
              <w:rPr>
                <w:sz w:val="22"/>
                <w:szCs w:val="22"/>
              </w:rPr>
              <w:t xml:space="preserve">Once your career break has started, you may only cancel the career break if the Society agrees to such cancellation. </w:t>
            </w:r>
          </w:p>
          <w:p w14:paraId="2C1E05CC" w14:textId="77777777" w:rsidR="00B8012D" w:rsidRDefault="00B8012D" w:rsidP="00B8012D">
            <w:pPr>
              <w:pStyle w:val="Default"/>
              <w:rPr>
                <w:sz w:val="22"/>
                <w:szCs w:val="22"/>
              </w:rPr>
            </w:pPr>
          </w:p>
          <w:p w14:paraId="16D1329C" w14:textId="77777777" w:rsidR="00B8012D" w:rsidRDefault="00B8012D" w:rsidP="00B8012D">
            <w:r>
              <w:t>At the end of your career break, premium collection and your entitlement to benefit will recommence. If you do not resume your premium payments at the end of your career.</w:t>
            </w:r>
          </w:p>
          <w:p w14:paraId="728F59CB" w14:textId="77777777" w:rsidR="00B8012D" w:rsidRDefault="00B8012D" w:rsidP="00B8012D"/>
          <w:p w14:paraId="0074B9C2" w14:textId="77777777" w:rsidR="00B8012D" w:rsidRPr="00756761" w:rsidRDefault="00B8012D" w:rsidP="00B8012D">
            <w:pPr>
              <w:rPr>
                <w:b/>
              </w:rPr>
            </w:pPr>
            <w:r w:rsidRPr="00756761">
              <w:rPr>
                <w:b/>
              </w:rPr>
              <w:t>‘Given the COVID-19 pandemic, we have temporarily relaxed our Career Break (Payment Holiday) rules to help those who may find it difficult to pay premiums during this time, reducing the qualifying period from one year to one month’s premium paid. However, this will mean they will be unable to claim whilst on a career break. All other Career Break T&amp;Cs still apply’.</w:t>
            </w:r>
          </w:p>
          <w:p w14:paraId="19070871" w14:textId="77777777" w:rsidR="00B8012D" w:rsidRDefault="00B8012D" w:rsidP="00B8012D"/>
          <w:p w14:paraId="3DDB9D09" w14:textId="77777777" w:rsidR="00B8012D" w:rsidRDefault="00581A98" w:rsidP="00B8012D">
            <w:hyperlink r:id="rId18" w:history="1">
              <w:r w:rsidR="00B8012D" w:rsidRPr="00ED44AD">
                <w:rPr>
                  <w:rStyle w:val="Hyperlink"/>
                </w:rPr>
                <w:t>Protect Terms and Conditions</w:t>
              </w:r>
            </w:hyperlink>
          </w:p>
          <w:p w14:paraId="2D243A46" w14:textId="77777777" w:rsidR="00B8012D" w:rsidRDefault="00B8012D" w:rsidP="00B8012D"/>
          <w:p w14:paraId="61DC630C" w14:textId="77777777" w:rsidR="00B8012D" w:rsidRDefault="00581A98" w:rsidP="00B8012D">
            <w:hyperlink r:id="rId19" w:history="1">
              <w:r w:rsidR="00B8012D" w:rsidRPr="00ED44AD">
                <w:rPr>
                  <w:rStyle w:val="Hyperlink"/>
                </w:rPr>
                <w:t>Breathing Space Terms and Conditions</w:t>
              </w:r>
            </w:hyperlink>
          </w:p>
          <w:p w14:paraId="69F02781" w14:textId="77777777" w:rsidR="00B8012D" w:rsidRDefault="00B8012D" w:rsidP="00B8012D">
            <w:pPr>
              <w:pStyle w:val="Default"/>
              <w:rPr>
                <w:b/>
                <w:bCs/>
                <w:sz w:val="22"/>
                <w:szCs w:val="22"/>
              </w:rPr>
            </w:pPr>
          </w:p>
        </w:tc>
      </w:tr>
      <w:tr w:rsidR="00257054" w14:paraId="0D690A39" w14:textId="77777777" w:rsidTr="00257054">
        <w:tc>
          <w:tcPr>
            <w:tcW w:w="14029" w:type="dxa"/>
            <w:gridSpan w:val="2"/>
            <w:shd w:val="clear" w:color="auto" w:fill="2E74B5" w:themeFill="accent5" w:themeFillShade="BF"/>
          </w:tcPr>
          <w:p w14:paraId="28BD9E27" w14:textId="77777777" w:rsidR="00257054" w:rsidRDefault="00257054" w:rsidP="00257054">
            <w:pPr>
              <w:pStyle w:val="Default"/>
              <w:rPr>
                <w:b/>
                <w:bCs/>
                <w:sz w:val="22"/>
                <w:szCs w:val="22"/>
              </w:rPr>
            </w:pPr>
          </w:p>
        </w:tc>
      </w:tr>
      <w:tr w:rsidR="00145A21" w14:paraId="6B964DB6" w14:textId="77777777" w:rsidTr="007B1A5F">
        <w:tc>
          <w:tcPr>
            <w:tcW w:w="14029" w:type="dxa"/>
            <w:gridSpan w:val="2"/>
          </w:tcPr>
          <w:p w14:paraId="3F9EAA3E" w14:textId="77777777" w:rsidR="00145A21" w:rsidRPr="00145A21" w:rsidRDefault="00145A21" w:rsidP="00145A21">
            <w:pPr>
              <w:rPr>
                <w:color w:val="000000" w:themeColor="text1"/>
              </w:rPr>
            </w:pPr>
            <w:r w:rsidRPr="00145A21">
              <w:rPr>
                <w:noProof/>
                <w:color w:val="000000" w:themeColor="text1"/>
                <w:lang w:val="en-IE" w:eastAsia="en-IE"/>
              </w:rPr>
              <w:fldChar w:fldCharType="begin"/>
            </w:r>
            <w:r w:rsidRPr="00145A21">
              <w:rPr>
                <w:noProof/>
                <w:color w:val="000000" w:themeColor="text1"/>
                <w:lang w:val="en-IE" w:eastAsia="en-IE"/>
              </w:rPr>
              <w:instrText xml:space="preserve"> INCLUDEPICTURE  "cid:image005.jpg@01D61982.A46A6F90" \* MERGEFORMATINET </w:instrText>
            </w:r>
            <w:r w:rsidRPr="00145A21">
              <w:rPr>
                <w:noProof/>
                <w:color w:val="000000" w:themeColor="text1"/>
                <w:lang w:val="en-IE" w:eastAsia="en-IE"/>
              </w:rPr>
              <w:fldChar w:fldCharType="separate"/>
            </w:r>
            <w:r w:rsidRPr="00145A21">
              <w:rPr>
                <w:noProof/>
                <w:color w:val="000000" w:themeColor="text1"/>
                <w:lang w:val="en-IE" w:eastAsia="en-IE"/>
              </w:rPr>
              <w:pict w14:anchorId="2CA48C14">
                <v:shape id="_x0000_i1029" type="#_x0000_t75" alt="cid:image005.jpg@01D61982.A46A6F90" style="width:124pt;height:28.5pt;visibility:visible">
                  <v:imagedata r:id="rId20" r:href="rId21"/>
                </v:shape>
              </w:pict>
            </w:r>
            <w:r w:rsidRPr="00145A21">
              <w:rPr>
                <w:noProof/>
                <w:color w:val="000000" w:themeColor="text1"/>
                <w:lang w:val="en-IE" w:eastAsia="en-IE"/>
              </w:rPr>
              <w:fldChar w:fldCharType="end"/>
            </w:r>
          </w:p>
          <w:p w14:paraId="44F5D13C" w14:textId="022B4F19" w:rsidR="00145A21" w:rsidRPr="00145A21" w:rsidRDefault="00145A21" w:rsidP="00145A21">
            <w:pPr>
              <w:rPr>
                <w:b/>
                <w:bCs/>
                <w:color w:val="000000" w:themeColor="text1"/>
              </w:rPr>
            </w:pPr>
            <w:r w:rsidRPr="00145A21">
              <w:rPr>
                <w:b/>
                <w:bCs/>
                <w:color w:val="000000" w:themeColor="text1"/>
              </w:rPr>
              <w:t>Approved</w:t>
            </w:r>
          </w:p>
          <w:p w14:paraId="2568B3EE" w14:textId="77777777" w:rsidR="00145A21" w:rsidRPr="00145A21" w:rsidRDefault="00145A21" w:rsidP="00145A21">
            <w:pPr>
              <w:rPr>
                <w:color w:val="000000" w:themeColor="text1"/>
              </w:rPr>
            </w:pPr>
          </w:p>
          <w:p w14:paraId="3CCB6FBA" w14:textId="77777777" w:rsidR="00145A21" w:rsidRPr="00145A21" w:rsidRDefault="00145A21" w:rsidP="00145A21">
            <w:pPr>
              <w:rPr>
                <w:b/>
                <w:bCs/>
                <w:color w:val="000000" w:themeColor="text1"/>
              </w:rPr>
            </w:pPr>
            <w:r w:rsidRPr="00145A21">
              <w:rPr>
                <w:b/>
                <w:bCs/>
                <w:color w:val="000000" w:themeColor="text1"/>
              </w:rPr>
              <w:t>Early Warning Reports</w:t>
            </w:r>
          </w:p>
          <w:p w14:paraId="638A0A3C" w14:textId="77777777" w:rsidR="00145A21" w:rsidRPr="00145A21" w:rsidRDefault="00145A21" w:rsidP="00145A21">
            <w:pPr>
              <w:rPr>
                <w:color w:val="000000" w:themeColor="text1"/>
              </w:rPr>
            </w:pPr>
          </w:p>
          <w:p w14:paraId="41B78D91" w14:textId="77777777" w:rsidR="00145A21" w:rsidRPr="00145A21" w:rsidRDefault="00145A21" w:rsidP="00145A21">
            <w:pPr>
              <w:rPr>
                <w:color w:val="000000" w:themeColor="text1"/>
                <w:lang w:eastAsia="en-IE"/>
              </w:rPr>
            </w:pPr>
            <w:r w:rsidRPr="00145A21">
              <w:rPr>
                <w:color w:val="000000" w:themeColor="text1"/>
                <w:lang w:eastAsia="en-IE"/>
              </w:rPr>
              <w:t xml:space="preserve">We inform our customers by post if they have missed premiums or lapsed policies and send a copy of this letter to their adviser. </w:t>
            </w:r>
          </w:p>
          <w:p w14:paraId="39BED17D" w14:textId="77777777" w:rsidR="00145A21" w:rsidRPr="00145A21" w:rsidRDefault="00145A21" w:rsidP="00145A21">
            <w:pPr>
              <w:rPr>
                <w:b/>
                <w:bCs/>
                <w:color w:val="000000" w:themeColor="text1"/>
                <w:lang w:eastAsia="en-IE"/>
              </w:rPr>
            </w:pPr>
          </w:p>
          <w:p w14:paraId="68776BC5" w14:textId="77777777" w:rsidR="00145A21" w:rsidRPr="00145A21" w:rsidRDefault="00145A21" w:rsidP="00145A21">
            <w:pPr>
              <w:rPr>
                <w:b/>
                <w:bCs/>
                <w:color w:val="000000" w:themeColor="text1"/>
                <w:lang w:eastAsia="en-IE"/>
              </w:rPr>
            </w:pPr>
            <w:r w:rsidRPr="00145A21">
              <w:rPr>
                <w:b/>
                <w:bCs/>
                <w:color w:val="000000" w:themeColor="text1"/>
                <w:lang w:eastAsia="en-IE"/>
              </w:rPr>
              <w:t>What is your missed direct debit process?</w:t>
            </w:r>
          </w:p>
          <w:p w14:paraId="486E49B8" w14:textId="77777777" w:rsidR="00145A21" w:rsidRPr="00145A21" w:rsidRDefault="00145A21" w:rsidP="00145A21">
            <w:pPr>
              <w:rPr>
                <w:b/>
                <w:bCs/>
                <w:color w:val="000000" w:themeColor="text1"/>
                <w:lang w:eastAsia="en-IE"/>
              </w:rPr>
            </w:pPr>
          </w:p>
          <w:p w14:paraId="4A0EF9ED" w14:textId="77777777" w:rsidR="00145A21" w:rsidRPr="00145A21" w:rsidRDefault="00145A21" w:rsidP="00145A21">
            <w:pPr>
              <w:rPr>
                <w:color w:val="000000" w:themeColor="text1"/>
                <w:lang w:eastAsia="en-IE"/>
              </w:rPr>
            </w:pPr>
            <w:r w:rsidRPr="00145A21">
              <w:rPr>
                <w:b/>
                <w:bCs/>
                <w:color w:val="000000" w:themeColor="text1"/>
                <w:u w:val="single"/>
                <w:lang w:eastAsia="en-IE"/>
              </w:rPr>
              <w:t>Recollection Rules and timeframes:</w:t>
            </w:r>
          </w:p>
          <w:p w14:paraId="3B96CA05" w14:textId="77777777" w:rsidR="00145A21" w:rsidRPr="00145A21" w:rsidRDefault="00145A21" w:rsidP="00145A21">
            <w:pPr>
              <w:rPr>
                <w:color w:val="000000" w:themeColor="text1"/>
                <w:lang w:eastAsia="en-IE"/>
              </w:rPr>
            </w:pPr>
            <w:r w:rsidRPr="00145A21">
              <w:rPr>
                <w:color w:val="000000" w:themeColor="text1"/>
                <w:lang w:eastAsia="en-IE"/>
              </w:rPr>
              <w:t> </w:t>
            </w:r>
          </w:p>
          <w:p w14:paraId="22D10240" w14:textId="77777777" w:rsidR="00145A21" w:rsidRPr="00145A21" w:rsidRDefault="00145A21" w:rsidP="00145A21">
            <w:pPr>
              <w:pStyle w:val="ListParagraph"/>
              <w:spacing w:line="256" w:lineRule="auto"/>
              <w:ind w:left="860" w:hanging="500"/>
              <w:rPr>
                <w:color w:val="000000" w:themeColor="text1"/>
                <w:lang w:eastAsia="en-IE"/>
              </w:rPr>
            </w:pPr>
            <w:r w:rsidRPr="00145A21">
              <w:rPr>
                <w:color w:val="000000" w:themeColor="text1"/>
                <w:lang w:eastAsia="en-IE"/>
              </w:rPr>
              <w:t>·</w:t>
            </w:r>
            <w:r w:rsidRPr="00145A21">
              <w:rPr>
                <w:rFonts w:ascii="Times New Roman" w:hAnsi="Times New Roman" w:cs="Times New Roman"/>
                <w:color w:val="000000" w:themeColor="text1"/>
                <w:sz w:val="14"/>
                <w:szCs w:val="14"/>
                <w:lang w:eastAsia="en-IE"/>
              </w:rPr>
              <w:t>            </w:t>
            </w:r>
            <w:r w:rsidRPr="00145A21">
              <w:rPr>
                <w:color w:val="000000" w:themeColor="text1"/>
                <w:lang w:eastAsia="en-IE"/>
              </w:rPr>
              <w:t>We are notified by the bank 5-7 days after customers miss a payment.</w:t>
            </w:r>
          </w:p>
          <w:p w14:paraId="47502253" w14:textId="7877A788" w:rsidR="00145A21" w:rsidRPr="00145A21" w:rsidRDefault="00145A21" w:rsidP="00145A21">
            <w:pPr>
              <w:pStyle w:val="ListParagraph"/>
              <w:spacing w:line="256" w:lineRule="auto"/>
              <w:ind w:left="860" w:hanging="500"/>
              <w:rPr>
                <w:color w:val="000000" w:themeColor="text1"/>
                <w:lang w:eastAsia="en-IE"/>
              </w:rPr>
            </w:pPr>
            <w:r w:rsidRPr="00145A21">
              <w:rPr>
                <w:color w:val="000000" w:themeColor="text1"/>
                <w:lang w:eastAsia="en-IE"/>
              </w:rPr>
              <w:t>·</w:t>
            </w:r>
            <w:r w:rsidRPr="00145A21">
              <w:rPr>
                <w:rFonts w:ascii="Times New Roman" w:hAnsi="Times New Roman" w:cs="Times New Roman"/>
                <w:color w:val="000000" w:themeColor="text1"/>
                <w:sz w:val="14"/>
                <w:szCs w:val="14"/>
                <w:lang w:eastAsia="en-IE"/>
              </w:rPr>
              <w:t>            </w:t>
            </w:r>
            <w:r w:rsidRPr="00145A21">
              <w:rPr>
                <w:color w:val="000000" w:themeColor="text1"/>
                <w:lang w:eastAsia="en-IE"/>
              </w:rPr>
              <w:t xml:space="preserve">Our system will then automatically produce a lodgement date. This is the day we’ll attempt to take their payment again. It’s normally 5 working days after we’ve been notified that they missed it. </w:t>
            </w:r>
          </w:p>
          <w:p w14:paraId="3690F7BA" w14:textId="57330EC0" w:rsidR="00145A21" w:rsidRPr="00145A21" w:rsidRDefault="00145A21" w:rsidP="00145A21">
            <w:pPr>
              <w:pStyle w:val="ListParagraph"/>
              <w:spacing w:line="256" w:lineRule="auto"/>
              <w:ind w:left="860" w:hanging="500"/>
              <w:rPr>
                <w:color w:val="000000" w:themeColor="text1"/>
                <w:lang w:eastAsia="en-IE"/>
              </w:rPr>
            </w:pPr>
            <w:r w:rsidRPr="00145A21">
              <w:rPr>
                <w:color w:val="000000" w:themeColor="text1"/>
                <w:lang w:eastAsia="en-IE"/>
              </w:rPr>
              <w:t>·</w:t>
            </w:r>
            <w:r w:rsidRPr="00145A21">
              <w:rPr>
                <w:rFonts w:ascii="Times New Roman" w:hAnsi="Times New Roman" w:cs="Times New Roman"/>
                <w:color w:val="000000" w:themeColor="text1"/>
                <w:sz w:val="14"/>
                <w:szCs w:val="14"/>
                <w:lang w:eastAsia="en-IE"/>
              </w:rPr>
              <w:t>             </w:t>
            </w:r>
            <w:r w:rsidRPr="00145A21">
              <w:rPr>
                <w:color w:val="000000" w:themeColor="text1"/>
                <w:lang w:eastAsia="en-IE"/>
              </w:rPr>
              <w:t xml:space="preserve">We only attempt to recollect a payment once. If that fails then the policy will be in arrears and the customer will owe a month’s payment. At this point they‘ll need to contact us to make their payment via world pay, BACs or cheque. </w:t>
            </w:r>
          </w:p>
          <w:p w14:paraId="727C6353" w14:textId="77777777" w:rsidR="00145A21" w:rsidRPr="00145A21" w:rsidRDefault="00145A21" w:rsidP="00145A21">
            <w:pPr>
              <w:rPr>
                <w:color w:val="000000" w:themeColor="text1"/>
                <w:lang w:eastAsia="en-IE"/>
              </w:rPr>
            </w:pPr>
            <w:r w:rsidRPr="00145A21">
              <w:rPr>
                <w:color w:val="000000" w:themeColor="text1"/>
                <w:lang w:eastAsia="en-IE"/>
              </w:rPr>
              <w:lastRenderedPageBreak/>
              <w:t> </w:t>
            </w:r>
          </w:p>
          <w:p w14:paraId="28FB4F4E" w14:textId="77777777" w:rsidR="00145A21" w:rsidRPr="00145A21" w:rsidRDefault="00145A21" w:rsidP="00145A21">
            <w:pPr>
              <w:rPr>
                <w:color w:val="000000" w:themeColor="text1"/>
                <w:lang w:eastAsia="en-IE"/>
              </w:rPr>
            </w:pPr>
            <w:r w:rsidRPr="00145A21">
              <w:rPr>
                <w:b/>
                <w:bCs/>
                <w:color w:val="000000" w:themeColor="text1"/>
                <w:lang w:eastAsia="en-IE"/>
              </w:rPr>
              <w:t>Example:</w:t>
            </w:r>
          </w:p>
          <w:p w14:paraId="4C1E2965" w14:textId="77777777" w:rsidR="00145A21" w:rsidRPr="00145A21" w:rsidRDefault="00145A21" w:rsidP="00145A21">
            <w:pPr>
              <w:rPr>
                <w:color w:val="000000" w:themeColor="text1"/>
                <w:lang w:eastAsia="en-IE"/>
              </w:rPr>
            </w:pPr>
            <w:r w:rsidRPr="00145A21">
              <w:rPr>
                <w:color w:val="000000" w:themeColor="text1"/>
                <w:lang w:eastAsia="en-IE"/>
              </w:rPr>
              <w:t> </w:t>
            </w:r>
          </w:p>
          <w:p w14:paraId="3C26DB29" w14:textId="77777777" w:rsidR="00145A21" w:rsidRPr="00145A21" w:rsidRDefault="00145A21" w:rsidP="00145A21">
            <w:pPr>
              <w:pStyle w:val="ListParagraph"/>
              <w:numPr>
                <w:ilvl w:val="0"/>
                <w:numId w:val="20"/>
              </w:numPr>
              <w:spacing w:line="256" w:lineRule="auto"/>
              <w:contextualSpacing w:val="0"/>
              <w:rPr>
                <w:color w:val="000000" w:themeColor="text1"/>
                <w:lang w:eastAsia="en-IE"/>
              </w:rPr>
            </w:pPr>
            <w:r w:rsidRPr="00145A21">
              <w:rPr>
                <w:color w:val="000000" w:themeColor="text1"/>
                <w:lang w:eastAsia="en-IE"/>
              </w:rPr>
              <w:t xml:space="preserve">Payment is due on 01 July 2019. </w:t>
            </w:r>
          </w:p>
          <w:p w14:paraId="13F3DFF4" w14:textId="5F75E9D1" w:rsidR="00145A21" w:rsidRPr="002D107E" w:rsidRDefault="00145A21" w:rsidP="002D107E">
            <w:pPr>
              <w:pStyle w:val="ListParagraph"/>
              <w:numPr>
                <w:ilvl w:val="0"/>
                <w:numId w:val="20"/>
              </w:numPr>
              <w:spacing w:line="256" w:lineRule="auto"/>
              <w:contextualSpacing w:val="0"/>
              <w:rPr>
                <w:color w:val="000000" w:themeColor="text1"/>
                <w:lang w:eastAsia="en-IE"/>
              </w:rPr>
            </w:pPr>
            <w:r w:rsidRPr="00145A21">
              <w:rPr>
                <w:color w:val="000000" w:themeColor="text1"/>
                <w:lang w:eastAsia="en-IE"/>
              </w:rPr>
              <w:t>It fails to go through due to insufficient funds in the policyholder’s account. We’re notified on 08 July 2019 (five working days later).</w:t>
            </w:r>
          </w:p>
          <w:p w14:paraId="0DE34206" w14:textId="50894CDE" w:rsidR="00145A21" w:rsidRPr="00145A21" w:rsidRDefault="00145A21" w:rsidP="00145A21">
            <w:pPr>
              <w:pStyle w:val="ListParagraph"/>
              <w:numPr>
                <w:ilvl w:val="0"/>
                <w:numId w:val="20"/>
              </w:numPr>
              <w:spacing w:line="256" w:lineRule="auto"/>
              <w:contextualSpacing w:val="0"/>
              <w:rPr>
                <w:color w:val="000000" w:themeColor="text1"/>
                <w:lang w:eastAsia="en-IE"/>
              </w:rPr>
            </w:pPr>
            <w:r w:rsidRPr="00145A21">
              <w:rPr>
                <w:color w:val="000000" w:themeColor="text1"/>
                <w:lang w:eastAsia="en-IE"/>
              </w:rPr>
              <w:t>Our system creates a recollection date for 15 July 2019 (five working days after we were notified of the missed payment)</w:t>
            </w:r>
          </w:p>
          <w:p w14:paraId="6268A45D" w14:textId="77777777" w:rsidR="00145A21" w:rsidRPr="00145A21" w:rsidRDefault="00145A21" w:rsidP="00145A21">
            <w:pPr>
              <w:pStyle w:val="ListParagraph"/>
              <w:numPr>
                <w:ilvl w:val="0"/>
                <w:numId w:val="20"/>
              </w:numPr>
              <w:spacing w:line="256" w:lineRule="auto"/>
              <w:contextualSpacing w:val="0"/>
              <w:rPr>
                <w:color w:val="000000" w:themeColor="text1"/>
                <w:lang w:eastAsia="en-IE"/>
              </w:rPr>
            </w:pPr>
            <w:r w:rsidRPr="00145A21">
              <w:rPr>
                <w:color w:val="000000" w:themeColor="text1"/>
                <w:lang w:eastAsia="en-IE"/>
              </w:rPr>
              <w:t>Please note, if the recollection on 15 July 2019 also fails, we will not attempt to collect it again. Instead the policy holder will have to make the outstanding payment over the phone using a debit card.</w:t>
            </w:r>
          </w:p>
          <w:p w14:paraId="637668DD" w14:textId="77777777" w:rsidR="00145A21" w:rsidRPr="00145A21" w:rsidRDefault="00145A21" w:rsidP="00145A21">
            <w:pPr>
              <w:rPr>
                <w:color w:val="000000" w:themeColor="text1"/>
                <w:lang w:eastAsia="en-IE"/>
              </w:rPr>
            </w:pPr>
            <w:r w:rsidRPr="00145A21">
              <w:rPr>
                <w:color w:val="000000" w:themeColor="text1"/>
                <w:lang w:eastAsia="en-IE"/>
              </w:rPr>
              <w:t> </w:t>
            </w:r>
          </w:p>
          <w:p w14:paraId="68853B19" w14:textId="77777777" w:rsidR="00145A21" w:rsidRPr="00145A21" w:rsidRDefault="00145A21" w:rsidP="00145A21">
            <w:pPr>
              <w:rPr>
                <w:color w:val="000000" w:themeColor="text1"/>
                <w:lang w:eastAsia="en-IE"/>
              </w:rPr>
            </w:pPr>
            <w:r w:rsidRPr="00145A21">
              <w:rPr>
                <w:color w:val="000000" w:themeColor="text1"/>
                <w:lang w:eastAsia="en-IE"/>
              </w:rPr>
              <w:t xml:space="preserve">We’ll keep the direct debit mandate in place after one missed payment so we can attempt to collect the following month’s payment as normal. </w:t>
            </w:r>
          </w:p>
          <w:p w14:paraId="5A390E24" w14:textId="77777777" w:rsidR="00145A21" w:rsidRPr="00145A21" w:rsidRDefault="00145A21" w:rsidP="00145A21">
            <w:pPr>
              <w:rPr>
                <w:color w:val="000000" w:themeColor="text1"/>
                <w:lang w:eastAsia="en-IE"/>
              </w:rPr>
            </w:pPr>
            <w:r w:rsidRPr="00145A21">
              <w:rPr>
                <w:color w:val="000000" w:themeColor="text1"/>
                <w:lang w:eastAsia="en-IE"/>
              </w:rPr>
              <w:t xml:space="preserve">If the policyholder fails to make the following month’s payment, we’ll suspend their policy. We won’t try to collect their payment again. If the policyholder doesn’t contact us to make their missed payments we’ll lapse their policy(s). </w:t>
            </w:r>
          </w:p>
          <w:p w14:paraId="59E04FAC" w14:textId="4E91D0EA" w:rsidR="00145A21" w:rsidRPr="00145A21" w:rsidRDefault="00145A21" w:rsidP="00145A21">
            <w:pPr>
              <w:rPr>
                <w:color w:val="000000" w:themeColor="text1"/>
                <w:lang w:eastAsia="en-IE"/>
              </w:rPr>
            </w:pPr>
            <w:r w:rsidRPr="00145A21">
              <w:rPr>
                <w:color w:val="000000" w:themeColor="text1"/>
                <w:lang w:eastAsia="en-IE"/>
              </w:rPr>
              <w:t>We’ll always notify customers who’ve missed payments by sending them automated premium reminder letters in the post.</w:t>
            </w:r>
          </w:p>
          <w:p w14:paraId="0D5D5619" w14:textId="77777777" w:rsidR="00145A21" w:rsidRPr="00145A21" w:rsidRDefault="00145A21" w:rsidP="00145A21">
            <w:pPr>
              <w:rPr>
                <w:color w:val="000000" w:themeColor="text1"/>
                <w:lang w:eastAsia="en-IE"/>
              </w:rPr>
            </w:pPr>
            <w:r w:rsidRPr="00145A21">
              <w:rPr>
                <w:color w:val="000000" w:themeColor="text1"/>
                <w:lang w:eastAsia="en-IE"/>
              </w:rPr>
              <w:t> </w:t>
            </w:r>
          </w:p>
          <w:p w14:paraId="50BCC40A" w14:textId="77777777" w:rsidR="00145A21" w:rsidRPr="00145A21" w:rsidRDefault="00145A21" w:rsidP="00145A21">
            <w:pPr>
              <w:rPr>
                <w:color w:val="000000" w:themeColor="text1"/>
              </w:rPr>
            </w:pPr>
          </w:p>
          <w:p w14:paraId="25453887" w14:textId="77777777" w:rsidR="00145A21" w:rsidRPr="00145A21" w:rsidRDefault="00145A21" w:rsidP="00145A21">
            <w:pPr>
              <w:pStyle w:val="Default"/>
              <w:rPr>
                <w:b/>
                <w:bCs/>
                <w:color w:val="000000" w:themeColor="text1"/>
                <w:sz w:val="22"/>
                <w:szCs w:val="22"/>
              </w:rPr>
            </w:pPr>
          </w:p>
        </w:tc>
      </w:tr>
      <w:tr w:rsidR="00145A21" w14:paraId="35ABBAD1" w14:textId="77777777" w:rsidTr="00DE5494">
        <w:tc>
          <w:tcPr>
            <w:tcW w:w="14029" w:type="dxa"/>
            <w:gridSpan w:val="2"/>
          </w:tcPr>
          <w:p w14:paraId="74B98DFE" w14:textId="77777777" w:rsidR="00145A21" w:rsidRPr="00145A21" w:rsidRDefault="00145A21" w:rsidP="00145A21">
            <w:pPr>
              <w:rPr>
                <w:color w:val="000000" w:themeColor="text1"/>
                <w:lang w:eastAsia="en-IE"/>
              </w:rPr>
            </w:pPr>
            <w:r w:rsidRPr="00145A21">
              <w:rPr>
                <w:b/>
                <w:bCs/>
                <w:color w:val="000000" w:themeColor="text1"/>
                <w:lang w:eastAsia="en-IE"/>
              </w:rPr>
              <w:lastRenderedPageBreak/>
              <w:t>How can a direct debit be reset:</w:t>
            </w:r>
          </w:p>
          <w:p w14:paraId="0D894BBA" w14:textId="77777777" w:rsidR="00145A21" w:rsidRPr="00145A21" w:rsidRDefault="00145A21" w:rsidP="00145A21">
            <w:pPr>
              <w:rPr>
                <w:color w:val="000000" w:themeColor="text1"/>
                <w:lang w:eastAsia="en-IE"/>
              </w:rPr>
            </w:pPr>
            <w:r w:rsidRPr="00145A21">
              <w:rPr>
                <w:color w:val="000000" w:themeColor="text1"/>
                <w:lang w:eastAsia="en-IE"/>
              </w:rPr>
              <w:t> </w:t>
            </w:r>
          </w:p>
          <w:p w14:paraId="672ADB2F" w14:textId="5CA26480" w:rsidR="00145A21" w:rsidRPr="00145A21" w:rsidRDefault="00145A21" w:rsidP="00145A21">
            <w:pPr>
              <w:pStyle w:val="ListParagraph"/>
              <w:spacing w:line="256" w:lineRule="auto"/>
              <w:ind w:left="860" w:hanging="500"/>
              <w:rPr>
                <w:color w:val="000000" w:themeColor="text1"/>
                <w:lang w:eastAsia="en-IE"/>
              </w:rPr>
            </w:pPr>
            <w:r w:rsidRPr="00145A21">
              <w:rPr>
                <w:color w:val="000000" w:themeColor="text1"/>
                <w:lang w:eastAsia="en-IE"/>
              </w:rPr>
              <w:t>·</w:t>
            </w:r>
            <w:r w:rsidRPr="00145A21">
              <w:rPr>
                <w:rFonts w:ascii="Times New Roman" w:hAnsi="Times New Roman" w:cs="Times New Roman"/>
                <w:color w:val="000000" w:themeColor="text1"/>
                <w:sz w:val="14"/>
                <w:szCs w:val="14"/>
                <w:lang w:eastAsia="en-IE"/>
              </w:rPr>
              <w:t>            </w:t>
            </w:r>
            <w:r w:rsidRPr="00145A21">
              <w:rPr>
                <w:color w:val="000000" w:themeColor="text1"/>
                <w:lang w:eastAsia="en-IE"/>
              </w:rPr>
              <w:t xml:space="preserve">We can only take a change of bank details or </w:t>
            </w:r>
            <w:r w:rsidR="000F7B1D">
              <w:rPr>
                <w:color w:val="000000" w:themeColor="text1"/>
                <w:lang w:eastAsia="en-IE"/>
              </w:rPr>
              <w:t>a</w:t>
            </w:r>
            <w:r w:rsidRPr="00145A21">
              <w:rPr>
                <w:color w:val="000000" w:themeColor="text1"/>
                <w:lang w:eastAsia="en-IE"/>
              </w:rPr>
              <w:t xml:space="preserve"> request to reinstate the same bank details from the policy holder. </w:t>
            </w:r>
            <w:r w:rsidRPr="00145A21">
              <w:rPr>
                <w:b/>
                <w:bCs/>
                <w:color w:val="000000" w:themeColor="text1"/>
                <w:lang w:eastAsia="en-IE"/>
              </w:rPr>
              <w:t>We can’t take this from the adviser.</w:t>
            </w:r>
          </w:p>
          <w:p w14:paraId="72279840" w14:textId="56B2B4DB" w:rsidR="00145A21" w:rsidRPr="00145A21" w:rsidRDefault="00145A21" w:rsidP="00145A21">
            <w:pPr>
              <w:pStyle w:val="ListParagraph"/>
              <w:spacing w:line="256" w:lineRule="auto"/>
              <w:ind w:left="860" w:hanging="500"/>
              <w:rPr>
                <w:color w:val="000000" w:themeColor="text1"/>
                <w:lang w:eastAsia="en-IE"/>
              </w:rPr>
            </w:pPr>
            <w:r w:rsidRPr="00145A21">
              <w:rPr>
                <w:color w:val="000000" w:themeColor="text1"/>
                <w:lang w:eastAsia="en-IE"/>
              </w:rPr>
              <w:t>·</w:t>
            </w:r>
            <w:r w:rsidRPr="00145A21">
              <w:rPr>
                <w:rFonts w:ascii="Times New Roman" w:hAnsi="Times New Roman" w:cs="Times New Roman"/>
                <w:color w:val="000000" w:themeColor="text1"/>
                <w:sz w:val="14"/>
                <w:szCs w:val="14"/>
                <w:lang w:eastAsia="en-IE"/>
              </w:rPr>
              <w:t>            </w:t>
            </w:r>
            <w:r w:rsidRPr="00145A21">
              <w:rPr>
                <w:color w:val="000000" w:themeColor="text1"/>
                <w:lang w:eastAsia="en-IE"/>
              </w:rPr>
              <w:t xml:space="preserve">If a direct debit is suspended or cancelled in error, they can request to reinstate it over the phone as long as the bank details </w:t>
            </w:r>
            <w:r w:rsidRPr="00145A21">
              <w:rPr>
                <w:b/>
                <w:bCs/>
                <w:color w:val="000000" w:themeColor="text1"/>
                <w:lang w:eastAsia="en-IE"/>
              </w:rPr>
              <w:t xml:space="preserve">have not changed. </w:t>
            </w:r>
          </w:p>
          <w:p w14:paraId="7408CAF4" w14:textId="14531D3D" w:rsidR="00145A21" w:rsidRPr="00145A21" w:rsidRDefault="00145A21" w:rsidP="00145A21">
            <w:pPr>
              <w:pStyle w:val="ListParagraph"/>
              <w:spacing w:line="256" w:lineRule="auto"/>
              <w:ind w:left="860" w:hanging="500"/>
              <w:rPr>
                <w:color w:val="000000" w:themeColor="text1"/>
                <w:lang w:eastAsia="en-IE"/>
              </w:rPr>
            </w:pPr>
            <w:r w:rsidRPr="00145A21">
              <w:rPr>
                <w:color w:val="000000" w:themeColor="text1"/>
                <w:lang w:eastAsia="en-IE"/>
              </w:rPr>
              <w:t>·</w:t>
            </w:r>
            <w:r w:rsidRPr="00145A21">
              <w:rPr>
                <w:rFonts w:ascii="Times New Roman" w:hAnsi="Times New Roman" w:cs="Times New Roman"/>
                <w:color w:val="000000" w:themeColor="text1"/>
                <w:sz w:val="14"/>
                <w:szCs w:val="14"/>
                <w:lang w:eastAsia="en-IE"/>
              </w:rPr>
              <w:t xml:space="preserve">            </w:t>
            </w:r>
            <w:r w:rsidRPr="00145A21">
              <w:rPr>
                <w:color w:val="000000" w:themeColor="text1"/>
                <w:lang w:eastAsia="en-IE"/>
              </w:rPr>
              <w:t>If the policy holder wants to change bank details completely, we need them to send us a new Direct Debit mandate form.</w:t>
            </w:r>
            <w:r w:rsidR="00AB5F84">
              <w:rPr>
                <w:color w:val="000000" w:themeColor="text1"/>
                <w:lang w:eastAsia="en-IE"/>
              </w:rPr>
              <w:t xml:space="preserve"> </w:t>
            </w:r>
            <w:r w:rsidRPr="00145A21">
              <w:rPr>
                <w:color w:val="000000" w:themeColor="text1"/>
                <w:lang w:eastAsia="en-IE"/>
              </w:rPr>
              <w:t>We can’t take these details over the phone due to data protection restrictions.</w:t>
            </w:r>
          </w:p>
          <w:p w14:paraId="24F62176" w14:textId="764E362E" w:rsidR="00145A21" w:rsidRPr="0077676A" w:rsidRDefault="00145A21" w:rsidP="0077676A">
            <w:pPr>
              <w:spacing w:line="256" w:lineRule="auto"/>
              <w:rPr>
                <w:color w:val="000000" w:themeColor="text1"/>
                <w:lang w:eastAsia="en-IE"/>
              </w:rPr>
            </w:pPr>
          </w:p>
          <w:p w14:paraId="116E6677" w14:textId="77777777" w:rsidR="00145A21" w:rsidRDefault="00145A21" w:rsidP="00145A21">
            <w:pPr>
              <w:rPr>
                <w:b/>
                <w:bCs/>
                <w:lang w:eastAsia="en-IE"/>
              </w:rPr>
            </w:pPr>
            <w:r>
              <w:rPr>
                <w:b/>
                <w:bCs/>
                <w:lang w:eastAsia="en-IE"/>
              </w:rPr>
              <w:t>What is the process for reinstating?</w:t>
            </w:r>
          </w:p>
          <w:p w14:paraId="535D985B" w14:textId="77777777" w:rsidR="00145A21" w:rsidRDefault="00145A21" w:rsidP="00145A21">
            <w:pPr>
              <w:rPr>
                <w:lang w:eastAsia="en-IE"/>
              </w:rPr>
            </w:pPr>
          </w:p>
          <w:p w14:paraId="48AAAC95" w14:textId="77777777" w:rsidR="00145A21" w:rsidRPr="00145A21" w:rsidRDefault="00145A21" w:rsidP="00145A21">
            <w:pPr>
              <w:numPr>
                <w:ilvl w:val="0"/>
                <w:numId w:val="21"/>
              </w:numPr>
              <w:spacing w:after="200" w:line="276" w:lineRule="auto"/>
              <w:ind w:left="1080"/>
              <w:contextualSpacing/>
              <w:rPr>
                <w:color w:val="000000" w:themeColor="text1"/>
                <w:lang w:eastAsia="en-IE"/>
              </w:rPr>
            </w:pPr>
            <w:r w:rsidRPr="00145A21">
              <w:rPr>
                <w:color w:val="000000" w:themeColor="text1"/>
                <w:lang w:eastAsia="en-IE"/>
              </w:rPr>
              <w:t>If a policy has lapsed, it means the policy has gone out of force due to unpaid premiums.</w:t>
            </w:r>
          </w:p>
          <w:p w14:paraId="56AB9B95" w14:textId="5B387F18" w:rsidR="00145A21" w:rsidRPr="00145A21" w:rsidRDefault="00145A21" w:rsidP="00145A21">
            <w:pPr>
              <w:numPr>
                <w:ilvl w:val="0"/>
                <w:numId w:val="21"/>
              </w:numPr>
              <w:spacing w:after="200" w:line="276" w:lineRule="auto"/>
              <w:ind w:left="1080"/>
              <w:contextualSpacing/>
              <w:rPr>
                <w:color w:val="000000" w:themeColor="text1"/>
                <w:lang w:eastAsia="en-IE"/>
              </w:rPr>
            </w:pPr>
            <w:r w:rsidRPr="00145A21">
              <w:rPr>
                <w:color w:val="000000" w:themeColor="text1"/>
                <w:lang w:eastAsia="en-IE"/>
              </w:rPr>
              <w:t>The client has 60 days to pay each premium from the date it is due. The Policy will continue in force during these 60 days. For example, if the premium is due on 1</w:t>
            </w:r>
            <w:r w:rsidRPr="00145A21">
              <w:rPr>
                <w:color w:val="000000" w:themeColor="text1"/>
                <w:vertAlign w:val="superscript"/>
                <w:lang w:eastAsia="en-IE"/>
              </w:rPr>
              <w:t>st</w:t>
            </w:r>
            <w:r w:rsidRPr="00145A21">
              <w:rPr>
                <w:color w:val="000000" w:themeColor="text1"/>
                <w:lang w:eastAsia="en-IE"/>
              </w:rPr>
              <w:t xml:space="preserve"> October, it won’t lapse until 1</w:t>
            </w:r>
            <w:r w:rsidRPr="00145A21">
              <w:rPr>
                <w:color w:val="000000" w:themeColor="text1"/>
                <w:vertAlign w:val="superscript"/>
                <w:lang w:eastAsia="en-IE"/>
              </w:rPr>
              <w:t>st</w:t>
            </w:r>
            <w:r w:rsidRPr="00145A21">
              <w:rPr>
                <w:color w:val="000000" w:themeColor="text1"/>
                <w:lang w:eastAsia="en-IE"/>
              </w:rPr>
              <w:t xml:space="preserve"> December. </w:t>
            </w:r>
          </w:p>
          <w:p w14:paraId="107C7999" w14:textId="77777777" w:rsidR="00145A21" w:rsidRPr="00145A21" w:rsidRDefault="00145A21" w:rsidP="00145A21">
            <w:pPr>
              <w:numPr>
                <w:ilvl w:val="0"/>
                <w:numId w:val="21"/>
              </w:numPr>
              <w:spacing w:after="200" w:line="276" w:lineRule="auto"/>
              <w:ind w:left="1080"/>
              <w:contextualSpacing/>
              <w:rPr>
                <w:color w:val="000000" w:themeColor="text1"/>
                <w:lang w:eastAsia="en-IE"/>
              </w:rPr>
            </w:pPr>
            <w:r w:rsidRPr="00145A21">
              <w:rPr>
                <w:color w:val="000000" w:themeColor="text1"/>
                <w:lang w:eastAsia="en-IE"/>
              </w:rPr>
              <w:t>Should a claim arise within this 60 day period the policy holder will still be covered, but the unpaid premiums will be deducted from any payment made under the claim.</w:t>
            </w:r>
          </w:p>
          <w:p w14:paraId="1251AD97" w14:textId="77777777" w:rsidR="00145A21" w:rsidRPr="00145A21" w:rsidRDefault="00145A21" w:rsidP="00145A21">
            <w:pPr>
              <w:numPr>
                <w:ilvl w:val="0"/>
                <w:numId w:val="21"/>
              </w:numPr>
              <w:spacing w:after="200" w:line="276" w:lineRule="auto"/>
              <w:ind w:left="1080"/>
              <w:contextualSpacing/>
              <w:rPr>
                <w:color w:val="000000" w:themeColor="text1"/>
                <w:lang w:eastAsia="en-IE"/>
              </w:rPr>
            </w:pPr>
            <w:r w:rsidRPr="00145A21">
              <w:rPr>
                <w:color w:val="000000" w:themeColor="text1"/>
                <w:lang w:eastAsia="en-IE"/>
              </w:rPr>
              <w:lastRenderedPageBreak/>
              <w:t>If any payments are still unpaid at the end of this 60 day period, we’ll end the Policy. This means we won’t pay any claims.</w:t>
            </w:r>
          </w:p>
          <w:p w14:paraId="627D2683" w14:textId="77777777" w:rsidR="00145A21" w:rsidRPr="00145A21" w:rsidRDefault="00145A21" w:rsidP="00145A21">
            <w:pPr>
              <w:numPr>
                <w:ilvl w:val="0"/>
                <w:numId w:val="21"/>
              </w:numPr>
              <w:spacing w:after="200" w:line="276" w:lineRule="auto"/>
              <w:ind w:left="1080"/>
              <w:contextualSpacing/>
              <w:rPr>
                <w:color w:val="000000" w:themeColor="text1"/>
                <w:lang w:eastAsia="en-IE"/>
              </w:rPr>
            </w:pPr>
            <w:r w:rsidRPr="00145A21">
              <w:rPr>
                <w:color w:val="000000" w:themeColor="text1"/>
                <w:lang w:eastAsia="en-IE"/>
              </w:rPr>
              <w:t>Sometimes a policy holder may want to keep their policy and ask to reinstate it by paying any outstanding amounts.</w:t>
            </w:r>
          </w:p>
          <w:p w14:paraId="763B5351" w14:textId="77777777" w:rsidR="00145A21" w:rsidRPr="00145A21" w:rsidRDefault="00145A21" w:rsidP="00145A21">
            <w:pPr>
              <w:numPr>
                <w:ilvl w:val="0"/>
                <w:numId w:val="21"/>
              </w:numPr>
              <w:spacing w:after="200" w:line="276" w:lineRule="auto"/>
              <w:ind w:left="1080"/>
              <w:contextualSpacing/>
              <w:rPr>
                <w:color w:val="000000" w:themeColor="text1"/>
                <w:lang w:eastAsia="en-IE"/>
              </w:rPr>
            </w:pPr>
            <w:r w:rsidRPr="00145A21">
              <w:rPr>
                <w:color w:val="000000" w:themeColor="text1"/>
                <w:lang w:eastAsia="en-IE"/>
              </w:rPr>
              <w:t>We can only reinstate a policy if the request is within 30 days of it going out of force as no additional evidence is required.</w:t>
            </w:r>
          </w:p>
          <w:p w14:paraId="5CF8418F" w14:textId="77777777" w:rsidR="00145A21" w:rsidRPr="00145A21" w:rsidRDefault="00145A21" w:rsidP="00145A21">
            <w:pPr>
              <w:numPr>
                <w:ilvl w:val="0"/>
                <w:numId w:val="21"/>
              </w:numPr>
              <w:autoSpaceDE w:val="0"/>
              <w:autoSpaceDN w:val="0"/>
              <w:spacing w:after="200" w:line="276" w:lineRule="auto"/>
              <w:ind w:left="1080"/>
              <w:contextualSpacing/>
              <w:rPr>
                <w:color w:val="000000" w:themeColor="text1"/>
                <w:lang w:eastAsia="en-IE"/>
              </w:rPr>
            </w:pPr>
            <w:r w:rsidRPr="00145A21">
              <w:rPr>
                <w:color w:val="000000" w:themeColor="text1"/>
                <w:lang w:eastAsia="en-IE"/>
              </w:rPr>
              <w:t xml:space="preserve">If they change their mind and want to reinstate the Policy after it has lapsed, the Policy holder must write to us within 30 days from the date their Policy lapsed. </w:t>
            </w:r>
          </w:p>
          <w:p w14:paraId="3AF803F6" w14:textId="77777777" w:rsidR="00145A21" w:rsidRPr="00145A21" w:rsidRDefault="00145A21" w:rsidP="00145A21">
            <w:pPr>
              <w:numPr>
                <w:ilvl w:val="0"/>
                <w:numId w:val="21"/>
              </w:numPr>
              <w:autoSpaceDE w:val="0"/>
              <w:autoSpaceDN w:val="0"/>
              <w:spacing w:after="200" w:line="276" w:lineRule="auto"/>
              <w:ind w:left="1080"/>
              <w:contextualSpacing/>
              <w:rPr>
                <w:color w:val="000000" w:themeColor="text1"/>
                <w:lang w:eastAsia="en-IE"/>
              </w:rPr>
            </w:pPr>
            <w:r w:rsidRPr="00145A21">
              <w:rPr>
                <w:b/>
                <w:bCs/>
                <w:color w:val="000000" w:themeColor="text1"/>
                <w:lang w:eastAsia="en-IE"/>
              </w:rPr>
              <w:t>All outstanding payments must be made before reinstatement</w:t>
            </w:r>
            <w:r w:rsidRPr="00145A21">
              <w:rPr>
                <w:color w:val="000000" w:themeColor="text1"/>
                <w:lang w:eastAsia="en-IE"/>
              </w:rPr>
              <w:t>. After this 30 day period the Policy cannot be reinstated.</w:t>
            </w:r>
          </w:p>
          <w:p w14:paraId="57BCB541" w14:textId="77777777" w:rsidR="00145A21" w:rsidRDefault="00145A21" w:rsidP="00145A21">
            <w:pPr>
              <w:autoSpaceDE w:val="0"/>
              <w:autoSpaceDN w:val="0"/>
              <w:spacing w:after="200" w:line="276" w:lineRule="auto"/>
              <w:ind w:left="720"/>
              <w:contextualSpacing/>
              <w:rPr>
                <w:lang w:eastAsia="en-IE"/>
              </w:rPr>
            </w:pPr>
          </w:p>
          <w:p w14:paraId="7D8263FD" w14:textId="77777777" w:rsidR="00145A21" w:rsidRDefault="00145A21" w:rsidP="00145A21">
            <w:pPr>
              <w:autoSpaceDE w:val="0"/>
              <w:autoSpaceDN w:val="0"/>
              <w:spacing w:after="200" w:line="276" w:lineRule="auto"/>
              <w:ind w:left="360"/>
              <w:contextualSpacing/>
              <w:rPr>
                <w:lang w:eastAsia="en-IE"/>
              </w:rPr>
            </w:pPr>
            <w:r>
              <w:rPr>
                <w:b/>
                <w:bCs/>
                <w:lang w:eastAsia="en-IE"/>
              </w:rPr>
              <w:t>How can we arrange payments?</w:t>
            </w:r>
          </w:p>
          <w:p w14:paraId="0E42D7E6" w14:textId="77777777" w:rsidR="00145A21" w:rsidRDefault="00145A21" w:rsidP="00145A21">
            <w:pPr>
              <w:rPr>
                <w:lang w:eastAsia="en-IE"/>
              </w:rPr>
            </w:pPr>
          </w:p>
          <w:p w14:paraId="3561571D" w14:textId="1D39C60F" w:rsidR="00145A21" w:rsidRDefault="00145A21" w:rsidP="00145A21">
            <w:pPr>
              <w:numPr>
                <w:ilvl w:val="0"/>
                <w:numId w:val="22"/>
              </w:numPr>
              <w:ind w:left="1080"/>
              <w:contextualSpacing/>
              <w:rPr>
                <w:lang w:eastAsia="en-IE"/>
              </w:rPr>
            </w:pPr>
            <w:r>
              <w:rPr>
                <w:lang w:eastAsia="en-IE"/>
              </w:rPr>
              <w:t>The policy holder can pay outstanding premiums over the phone using a debit card</w:t>
            </w:r>
          </w:p>
          <w:p w14:paraId="7257D517" w14:textId="77777777" w:rsidR="00145A21" w:rsidRDefault="00145A21" w:rsidP="00145A21">
            <w:pPr>
              <w:numPr>
                <w:ilvl w:val="0"/>
                <w:numId w:val="22"/>
              </w:numPr>
              <w:ind w:left="1080"/>
              <w:contextualSpacing/>
              <w:rPr>
                <w:lang w:eastAsia="en-IE"/>
              </w:rPr>
            </w:pPr>
            <w:r>
              <w:rPr>
                <w:lang w:eastAsia="en-IE"/>
              </w:rPr>
              <w:t xml:space="preserve">The policy holder can also ask us to arrange a lodgement (recollection) date </w:t>
            </w:r>
          </w:p>
          <w:p w14:paraId="2E96C03A" w14:textId="77777777" w:rsidR="00145A21" w:rsidRDefault="00145A21" w:rsidP="00145A21">
            <w:pPr>
              <w:numPr>
                <w:ilvl w:val="0"/>
                <w:numId w:val="22"/>
              </w:numPr>
              <w:ind w:left="1080"/>
              <w:contextualSpacing/>
              <w:rPr>
                <w:lang w:eastAsia="en-IE"/>
              </w:rPr>
            </w:pPr>
            <w:r>
              <w:rPr>
                <w:lang w:eastAsia="en-IE"/>
              </w:rPr>
              <w:t xml:space="preserve">We cannot take instruction for a payment to be taken from advisers </w:t>
            </w:r>
          </w:p>
          <w:p w14:paraId="6859480F" w14:textId="77777777" w:rsidR="00145A21" w:rsidRDefault="00145A21" w:rsidP="00145A21">
            <w:pPr>
              <w:rPr>
                <w:lang w:eastAsia="en-IE"/>
              </w:rPr>
            </w:pPr>
          </w:p>
          <w:p w14:paraId="64C35BF5" w14:textId="77777777" w:rsidR="00145A21" w:rsidRDefault="00145A21" w:rsidP="00145A21">
            <w:pPr>
              <w:rPr>
                <w:b/>
                <w:bCs/>
                <w:u w:val="single"/>
                <w:lang w:eastAsia="en-IE"/>
              </w:rPr>
            </w:pPr>
          </w:p>
        </w:tc>
      </w:tr>
      <w:tr w:rsidR="00257054" w14:paraId="0B69E619" w14:textId="77777777" w:rsidTr="00257054">
        <w:tc>
          <w:tcPr>
            <w:tcW w:w="6658" w:type="dxa"/>
            <w:shd w:val="clear" w:color="auto" w:fill="2E74B5" w:themeFill="accent5" w:themeFillShade="BF"/>
          </w:tcPr>
          <w:p w14:paraId="0F69927B" w14:textId="77777777" w:rsidR="00257054" w:rsidRDefault="00257054" w:rsidP="00257054">
            <w:pPr>
              <w:rPr>
                <w:noProof/>
              </w:rPr>
            </w:pPr>
          </w:p>
        </w:tc>
        <w:tc>
          <w:tcPr>
            <w:tcW w:w="7371" w:type="dxa"/>
            <w:shd w:val="clear" w:color="auto" w:fill="2E74B5" w:themeFill="accent5" w:themeFillShade="BF"/>
          </w:tcPr>
          <w:p w14:paraId="602520D8" w14:textId="77777777" w:rsidR="00257054" w:rsidRDefault="00257054" w:rsidP="00257054">
            <w:pPr>
              <w:rPr>
                <w:b/>
                <w:bCs/>
                <w:u w:val="single"/>
                <w:lang w:eastAsia="en-IE"/>
              </w:rPr>
            </w:pPr>
          </w:p>
        </w:tc>
      </w:tr>
      <w:tr w:rsidR="00A774B9" w14:paraId="787A026E" w14:textId="77777777" w:rsidTr="00534078">
        <w:tc>
          <w:tcPr>
            <w:tcW w:w="14029" w:type="dxa"/>
            <w:gridSpan w:val="2"/>
          </w:tcPr>
          <w:p w14:paraId="6C03FC54" w14:textId="77777777" w:rsidR="00A774B9" w:rsidRDefault="00A774B9" w:rsidP="00A774B9">
            <w:pP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INCLUDEPICTURE  "cid:image005.png@01D61952.A60C6090" \* MERGEFORMATINET </w:instrText>
            </w:r>
            <w:r>
              <w:rPr>
                <w:rFonts w:ascii="Arial" w:hAnsi="Arial" w:cs="Arial"/>
                <w:sz w:val="20"/>
                <w:szCs w:val="20"/>
              </w:rPr>
              <w:fldChar w:fldCharType="separate"/>
            </w:r>
            <w:r>
              <w:rPr>
                <w:rFonts w:ascii="Arial" w:hAnsi="Arial" w:cs="Arial"/>
                <w:sz w:val="20"/>
                <w:szCs w:val="20"/>
              </w:rPr>
              <w:pict w14:anchorId="44EA4FCB">
                <v:shape id="_x0000_i1027" type="#_x0000_t75" alt="" style="width:103pt;height:52pt">
                  <v:imagedata r:id="rId22" r:href="rId23"/>
                </v:shape>
              </w:pict>
            </w:r>
            <w:r>
              <w:rPr>
                <w:rFonts w:ascii="Arial" w:hAnsi="Arial" w:cs="Arial"/>
                <w:sz w:val="20"/>
                <w:szCs w:val="20"/>
              </w:rPr>
              <w:fldChar w:fldCharType="end"/>
            </w:r>
          </w:p>
          <w:p w14:paraId="6FF41DB2" w14:textId="4EFCAE30" w:rsidR="00A774B9" w:rsidRPr="00A774B9" w:rsidRDefault="00A774B9" w:rsidP="00A774B9">
            <w:pPr>
              <w:rPr>
                <w:rFonts w:ascii="Arial" w:hAnsi="Arial" w:cs="Arial"/>
                <w:b/>
                <w:bCs/>
                <w:sz w:val="20"/>
                <w:szCs w:val="20"/>
              </w:rPr>
            </w:pPr>
            <w:r w:rsidRPr="00A774B9">
              <w:rPr>
                <w:rFonts w:ascii="Arial" w:hAnsi="Arial" w:cs="Arial"/>
                <w:b/>
                <w:bCs/>
                <w:sz w:val="20"/>
                <w:szCs w:val="20"/>
              </w:rPr>
              <w:t>Approved</w:t>
            </w:r>
          </w:p>
          <w:p w14:paraId="7FB01BC2" w14:textId="77777777" w:rsidR="00A774B9" w:rsidRDefault="00A774B9" w:rsidP="00A774B9">
            <w:pPr>
              <w:rPr>
                <w:rFonts w:ascii="Arial" w:hAnsi="Arial" w:cs="Arial"/>
                <w:sz w:val="20"/>
                <w:szCs w:val="20"/>
              </w:rPr>
            </w:pPr>
          </w:p>
          <w:p w14:paraId="0324272F" w14:textId="77777777" w:rsidR="00A774B9" w:rsidRDefault="00A774B9" w:rsidP="00A774B9">
            <w:pPr>
              <w:rPr>
                <w:rFonts w:ascii="Arial" w:hAnsi="Arial" w:cs="Arial"/>
                <w:b/>
                <w:bCs/>
                <w:sz w:val="20"/>
                <w:szCs w:val="20"/>
              </w:rPr>
            </w:pPr>
            <w:r>
              <w:rPr>
                <w:rFonts w:ascii="Arial" w:hAnsi="Arial" w:cs="Arial"/>
                <w:b/>
                <w:bCs/>
                <w:sz w:val="20"/>
                <w:szCs w:val="20"/>
              </w:rPr>
              <w:t>Early warning reports</w:t>
            </w:r>
          </w:p>
          <w:p w14:paraId="1CFFF0BF" w14:textId="77777777" w:rsidR="00A774B9" w:rsidRDefault="00A774B9" w:rsidP="00A774B9">
            <w:pPr>
              <w:rPr>
                <w:rFonts w:ascii="Arial" w:hAnsi="Arial" w:cs="Arial"/>
                <w:sz w:val="20"/>
                <w:szCs w:val="20"/>
              </w:rPr>
            </w:pPr>
          </w:p>
          <w:p w14:paraId="21C38B7C" w14:textId="77777777" w:rsidR="00A774B9" w:rsidRDefault="00A774B9" w:rsidP="00A774B9">
            <w:pPr>
              <w:pStyle w:val="xmsonormal"/>
              <w:rPr>
                <w:rFonts w:ascii="Arial" w:hAnsi="Arial" w:cs="Arial"/>
                <w:sz w:val="20"/>
                <w:szCs w:val="20"/>
                <w:lang w:eastAsia="en-US"/>
              </w:rPr>
            </w:pPr>
            <w:r>
              <w:rPr>
                <w:rFonts w:ascii="Arial" w:hAnsi="Arial" w:cs="Arial"/>
                <w:b/>
                <w:bCs/>
                <w:sz w:val="20"/>
                <w:szCs w:val="20"/>
                <w:lang w:eastAsia="en-US"/>
              </w:rPr>
              <w:t>Day 1</w:t>
            </w:r>
            <w:r>
              <w:rPr>
                <w:rFonts w:ascii="Arial" w:hAnsi="Arial" w:cs="Arial"/>
                <w:sz w:val="20"/>
                <w:szCs w:val="20"/>
                <w:lang w:eastAsia="en-US"/>
              </w:rPr>
              <w:t xml:space="preserve"> </w:t>
            </w:r>
          </w:p>
          <w:p w14:paraId="65CAD216" w14:textId="77777777" w:rsidR="00A774B9" w:rsidRDefault="00A774B9" w:rsidP="00A774B9">
            <w:pPr>
              <w:pStyle w:val="xmsonormal"/>
              <w:rPr>
                <w:rFonts w:ascii="Arial" w:hAnsi="Arial" w:cs="Arial"/>
                <w:sz w:val="20"/>
                <w:szCs w:val="20"/>
                <w:lang w:eastAsia="en-US"/>
              </w:rPr>
            </w:pPr>
            <w:r>
              <w:rPr>
                <w:rFonts w:ascii="Arial" w:hAnsi="Arial" w:cs="Arial"/>
                <w:sz w:val="20"/>
                <w:szCs w:val="20"/>
                <w:lang w:eastAsia="en-US"/>
              </w:rPr>
              <w:t xml:space="preserve">We receive notification from your clients bank that the direct debit is cancelled or returned unpaid. </w:t>
            </w:r>
          </w:p>
          <w:p w14:paraId="30EA7F1E" w14:textId="77777777" w:rsidR="00A774B9" w:rsidRDefault="00A774B9" w:rsidP="00A774B9">
            <w:pPr>
              <w:pStyle w:val="xmsolistparagraph"/>
              <w:numPr>
                <w:ilvl w:val="0"/>
                <w:numId w:val="18"/>
              </w:numPr>
              <w:rPr>
                <w:rFonts w:ascii="Arial" w:eastAsia="Times New Roman" w:hAnsi="Arial" w:cs="Arial"/>
                <w:sz w:val="20"/>
                <w:szCs w:val="20"/>
                <w:lang w:eastAsia="en-US"/>
              </w:rPr>
            </w:pPr>
            <w:r>
              <w:rPr>
                <w:rFonts w:ascii="Arial" w:eastAsia="Times New Roman" w:hAnsi="Arial" w:cs="Arial"/>
                <w:sz w:val="20"/>
                <w:szCs w:val="20"/>
                <w:lang w:eastAsia="en-US"/>
              </w:rPr>
              <w:t xml:space="preserve">If the reason shows as “refer to payer”, we’ll automatically try to collect the payment for a second time within 7 days. </w:t>
            </w:r>
          </w:p>
          <w:p w14:paraId="2F1B75AB" w14:textId="77777777" w:rsidR="00A774B9" w:rsidRDefault="00A774B9" w:rsidP="00A774B9">
            <w:pPr>
              <w:pStyle w:val="xmsolistparagraph"/>
              <w:numPr>
                <w:ilvl w:val="0"/>
                <w:numId w:val="19"/>
              </w:numPr>
              <w:rPr>
                <w:rFonts w:ascii="Arial" w:eastAsia="Times New Roman" w:hAnsi="Arial" w:cs="Arial"/>
                <w:sz w:val="20"/>
                <w:szCs w:val="20"/>
                <w:lang w:eastAsia="en-US"/>
              </w:rPr>
            </w:pPr>
            <w:r>
              <w:rPr>
                <w:rFonts w:ascii="Arial" w:eastAsia="Times New Roman" w:hAnsi="Arial" w:cs="Arial"/>
                <w:sz w:val="20"/>
                <w:szCs w:val="20"/>
                <w:lang w:eastAsia="en-US"/>
              </w:rPr>
              <w:t>If the direct debit has been cancelled or the bank details are not valid, we won’t try to take another payment. We’ll email you and your client to let you know.</w:t>
            </w:r>
          </w:p>
          <w:p w14:paraId="4B7DFDCF" w14:textId="77777777" w:rsidR="00A774B9" w:rsidRDefault="00A774B9" w:rsidP="00A774B9">
            <w:pPr>
              <w:pStyle w:val="xmsolistparagraph"/>
              <w:rPr>
                <w:rFonts w:ascii="Arial" w:hAnsi="Arial" w:cs="Arial"/>
                <w:sz w:val="20"/>
                <w:szCs w:val="20"/>
                <w:lang w:eastAsia="en-US"/>
              </w:rPr>
            </w:pPr>
          </w:p>
          <w:p w14:paraId="3B7EBC20" w14:textId="77777777" w:rsidR="00A774B9" w:rsidRDefault="00A774B9" w:rsidP="00A774B9">
            <w:pPr>
              <w:pStyle w:val="xmsonormal"/>
              <w:rPr>
                <w:rFonts w:ascii="Arial" w:hAnsi="Arial" w:cs="Arial"/>
                <w:b/>
                <w:bCs/>
                <w:sz w:val="20"/>
                <w:szCs w:val="20"/>
                <w:lang w:eastAsia="en-US"/>
              </w:rPr>
            </w:pPr>
            <w:r>
              <w:rPr>
                <w:rFonts w:ascii="Arial" w:hAnsi="Arial" w:cs="Arial"/>
                <w:b/>
                <w:bCs/>
                <w:sz w:val="20"/>
                <w:szCs w:val="20"/>
                <w:lang w:eastAsia="en-US"/>
              </w:rPr>
              <w:t>Day 7</w:t>
            </w:r>
          </w:p>
          <w:p w14:paraId="0803EDDF" w14:textId="77777777" w:rsidR="00A774B9" w:rsidRDefault="00A774B9" w:rsidP="00A774B9">
            <w:pPr>
              <w:pStyle w:val="xmsonormal"/>
              <w:rPr>
                <w:rFonts w:ascii="Arial" w:hAnsi="Arial" w:cs="Arial"/>
                <w:sz w:val="20"/>
                <w:szCs w:val="20"/>
                <w:lang w:eastAsia="en-US"/>
              </w:rPr>
            </w:pPr>
            <w:r>
              <w:rPr>
                <w:rFonts w:ascii="Arial" w:hAnsi="Arial" w:cs="Arial"/>
                <w:sz w:val="20"/>
                <w:szCs w:val="20"/>
                <w:lang w:eastAsia="en-US"/>
              </w:rPr>
              <w:t>If the second premium collection attempt fails, we’ll cancel the direct debit and email you and your client to let you know.  </w:t>
            </w:r>
          </w:p>
          <w:p w14:paraId="19C93A1D" w14:textId="77777777" w:rsidR="00A774B9" w:rsidRDefault="00A774B9" w:rsidP="00A774B9">
            <w:pPr>
              <w:pStyle w:val="xmsonormal"/>
              <w:rPr>
                <w:rFonts w:ascii="Arial" w:hAnsi="Arial" w:cs="Arial"/>
                <w:sz w:val="20"/>
                <w:szCs w:val="20"/>
                <w:lang w:eastAsia="en-US"/>
              </w:rPr>
            </w:pPr>
            <w:r>
              <w:rPr>
                <w:rFonts w:ascii="Arial" w:hAnsi="Arial" w:cs="Arial"/>
                <w:sz w:val="20"/>
                <w:szCs w:val="20"/>
                <w:lang w:eastAsia="en-US"/>
              </w:rPr>
              <w:t xml:space="preserve">The policy will lapse 30 days after the first missed premium. </w:t>
            </w:r>
          </w:p>
          <w:p w14:paraId="57C7238E" w14:textId="77777777" w:rsidR="00A774B9" w:rsidRDefault="00A774B9" w:rsidP="00A774B9">
            <w:pPr>
              <w:pStyle w:val="xmsonormal"/>
              <w:rPr>
                <w:rFonts w:ascii="Arial" w:hAnsi="Arial" w:cs="Arial"/>
                <w:sz w:val="20"/>
                <w:szCs w:val="20"/>
                <w:lang w:eastAsia="en-US"/>
              </w:rPr>
            </w:pPr>
            <w:r>
              <w:rPr>
                <w:rFonts w:ascii="Arial" w:hAnsi="Arial" w:cs="Arial"/>
                <w:sz w:val="20"/>
                <w:szCs w:val="20"/>
                <w:lang w:eastAsia="en-US"/>
              </w:rPr>
              <w:t> </w:t>
            </w:r>
          </w:p>
          <w:p w14:paraId="0DABE132" w14:textId="77777777" w:rsidR="00A774B9" w:rsidRDefault="00A774B9" w:rsidP="00A774B9">
            <w:pPr>
              <w:pStyle w:val="xmsonormal"/>
              <w:rPr>
                <w:rFonts w:ascii="Arial" w:hAnsi="Arial" w:cs="Arial"/>
                <w:b/>
                <w:bCs/>
                <w:sz w:val="20"/>
                <w:szCs w:val="20"/>
                <w:lang w:eastAsia="en-US"/>
              </w:rPr>
            </w:pPr>
            <w:r>
              <w:rPr>
                <w:rFonts w:ascii="Arial" w:hAnsi="Arial" w:cs="Arial"/>
                <w:b/>
                <w:bCs/>
                <w:sz w:val="20"/>
                <w:szCs w:val="20"/>
                <w:lang w:eastAsia="en-US"/>
              </w:rPr>
              <w:t>7 days before lapse date</w:t>
            </w:r>
          </w:p>
          <w:p w14:paraId="15EAF024" w14:textId="77777777" w:rsidR="00A774B9" w:rsidRDefault="00A774B9" w:rsidP="00A774B9">
            <w:pPr>
              <w:pStyle w:val="xmsonormal"/>
              <w:rPr>
                <w:rFonts w:ascii="Arial" w:hAnsi="Arial" w:cs="Arial"/>
                <w:sz w:val="20"/>
                <w:szCs w:val="20"/>
                <w:lang w:eastAsia="en-US"/>
              </w:rPr>
            </w:pPr>
            <w:r>
              <w:rPr>
                <w:rFonts w:ascii="Arial" w:hAnsi="Arial" w:cs="Arial"/>
                <w:sz w:val="20"/>
                <w:szCs w:val="20"/>
                <w:lang w:eastAsia="en-US"/>
              </w:rPr>
              <w:lastRenderedPageBreak/>
              <w:t>We’ll email you and your client to let you know the policy will lapse in 7 days.</w:t>
            </w:r>
          </w:p>
          <w:p w14:paraId="710B58A9" w14:textId="77777777" w:rsidR="00A774B9" w:rsidRDefault="00A774B9" w:rsidP="00A774B9">
            <w:pPr>
              <w:pStyle w:val="xmsonormal"/>
              <w:rPr>
                <w:rFonts w:ascii="Arial" w:hAnsi="Arial" w:cs="Arial"/>
                <w:sz w:val="20"/>
                <w:szCs w:val="20"/>
                <w:lang w:eastAsia="en-US"/>
              </w:rPr>
            </w:pPr>
            <w:r>
              <w:rPr>
                <w:rFonts w:ascii="Arial" w:hAnsi="Arial" w:cs="Arial"/>
                <w:sz w:val="20"/>
                <w:szCs w:val="20"/>
                <w:lang w:eastAsia="en-US"/>
              </w:rPr>
              <w:t> </w:t>
            </w:r>
          </w:p>
          <w:p w14:paraId="5B554574" w14:textId="77777777" w:rsidR="00A774B9" w:rsidRDefault="00A774B9" w:rsidP="00A774B9">
            <w:pPr>
              <w:pStyle w:val="xmsonormal"/>
              <w:rPr>
                <w:rFonts w:ascii="Arial" w:hAnsi="Arial" w:cs="Arial"/>
                <w:b/>
                <w:bCs/>
                <w:sz w:val="20"/>
                <w:szCs w:val="20"/>
                <w:lang w:eastAsia="en-US"/>
              </w:rPr>
            </w:pPr>
            <w:r>
              <w:rPr>
                <w:rFonts w:ascii="Arial" w:hAnsi="Arial" w:cs="Arial"/>
                <w:b/>
                <w:bCs/>
                <w:sz w:val="20"/>
                <w:szCs w:val="20"/>
                <w:lang w:eastAsia="en-US"/>
              </w:rPr>
              <w:t xml:space="preserve">Lapse date </w:t>
            </w:r>
          </w:p>
          <w:p w14:paraId="715648EE" w14:textId="77777777" w:rsidR="00A774B9" w:rsidRDefault="00A774B9" w:rsidP="00A774B9">
            <w:pPr>
              <w:pStyle w:val="xmsonormal"/>
              <w:rPr>
                <w:rFonts w:ascii="Arial" w:hAnsi="Arial" w:cs="Arial"/>
                <w:sz w:val="20"/>
                <w:szCs w:val="20"/>
                <w:lang w:eastAsia="en-US"/>
              </w:rPr>
            </w:pPr>
            <w:r>
              <w:rPr>
                <w:rFonts w:ascii="Arial" w:hAnsi="Arial" w:cs="Arial"/>
                <w:sz w:val="20"/>
                <w:szCs w:val="20"/>
                <w:lang w:eastAsia="en-US"/>
              </w:rPr>
              <w:t xml:space="preserve">We’ll email you and your client to let you know the policy has lapsed. </w:t>
            </w:r>
          </w:p>
          <w:p w14:paraId="1638D1D8" w14:textId="77777777" w:rsidR="00A774B9" w:rsidRDefault="00A774B9" w:rsidP="00A774B9">
            <w:pPr>
              <w:pStyle w:val="xmsonormal"/>
              <w:autoSpaceDE w:val="0"/>
              <w:autoSpaceDN w:val="0"/>
              <w:rPr>
                <w:rFonts w:ascii="Arial" w:hAnsi="Arial" w:cs="Arial"/>
                <w:sz w:val="20"/>
                <w:szCs w:val="20"/>
                <w:lang w:eastAsia="en-US"/>
              </w:rPr>
            </w:pPr>
            <w:r>
              <w:rPr>
                <w:rFonts w:ascii="Arial" w:hAnsi="Arial" w:cs="Arial"/>
                <w:sz w:val="20"/>
                <w:szCs w:val="20"/>
                <w:lang w:eastAsia="en-US"/>
              </w:rPr>
              <w:t>If the policy lapses, your client can apply to reinstate it up to 2 months afterwards, provided all missed premiums are paid in full.</w:t>
            </w:r>
            <w:r>
              <w:rPr>
                <w:rFonts w:ascii="Arial" w:hAnsi="Arial" w:cs="Arial"/>
                <w:sz w:val="20"/>
                <w:szCs w:val="20"/>
              </w:rPr>
              <w:t xml:space="preserve"> This may be subject to underwriting. </w:t>
            </w:r>
          </w:p>
          <w:p w14:paraId="481F6BDE" w14:textId="72738ADD" w:rsidR="00A774B9" w:rsidRDefault="00A774B9" w:rsidP="00A774B9"/>
        </w:tc>
      </w:tr>
      <w:tr w:rsidR="00A774B9" w14:paraId="58DDBBB9" w14:textId="77777777" w:rsidTr="00E44C88">
        <w:tc>
          <w:tcPr>
            <w:tcW w:w="14029" w:type="dxa"/>
            <w:gridSpan w:val="2"/>
          </w:tcPr>
          <w:p w14:paraId="1CD6F6DB" w14:textId="77777777" w:rsidR="00A774B9" w:rsidRDefault="00A774B9" w:rsidP="00A774B9">
            <w:pPr>
              <w:pStyle w:val="Default"/>
              <w:rPr>
                <w:rFonts w:ascii="Arial" w:hAnsi="Arial" w:cs="Arial"/>
                <w:sz w:val="20"/>
                <w:szCs w:val="20"/>
              </w:rPr>
            </w:pPr>
            <w:r>
              <w:rPr>
                <w:rFonts w:ascii="Arial" w:hAnsi="Arial" w:cs="Arial"/>
                <w:b/>
                <w:bCs/>
                <w:sz w:val="20"/>
                <w:szCs w:val="20"/>
              </w:rPr>
              <w:lastRenderedPageBreak/>
              <w:t>What happens if a customer doesn’t pay a premium?</w:t>
            </w:r>
          </w:p>
          <w:p w14:paraId="7DC8E98D" w14:textId="77777777" w:rsidR="00A774B9" w:rsidRDefault="00A774B9" w:rsidP="00A774B9">
            <w:pPr>
              <w:pStyle w:val="Default"/>
              <w:rPr>
                <w:rFonts w:ascii="Arial" w:hAnsi="Arial" w:cs="Arial"/>
                <w:sz w:val="20"/>
                <w:szCs w:val="20"/>
              </w:rPr>
            </w:pPr>
            <w:r>
              <w:rPr>
                <w:rFonts w:ascii="Arial" w:hAnsi="Arial" w:cs="Arial"/>
                <w:sz w:val="20"/>
                <w:szCs w:val="20"/>
              </w:rPr>
              <w:t xml:space="preserve">If your clients doesn’t pay their monthly premiums for any reason, their policy will lapse and they’ll no longer be covered. No previous premiums will be refunded. </w:t>
            </w:r>
          </w:p>
          <w:p w14:paraId="1FB4B6B1" w14:textId="77777777" w:rsidR="00A774B9" w:rsidRDefault="00A774B9" w:rsidP="00A774B9">
            <w:pPr>
              <w:pStyle w:val="Default"/>
              <w:rPr>
                <w:rFonts w:ascii="Arial" w:hAnsi="Arial" w:cs="Arial"/>
                <w:sz w:val="20"/>
                <w:szCs w:val="20"/>
              </w:rPr>
            </w:pPr>
          </w:p>
          <w:p w14:paraId="72D17080" w14:textId="77777777" w:rsidR="00A774B9" w:rsidRDefault="00A774B9" w:rsidP="00A774B9">
            <w:pPr>
              <w:pStyle w:val="Default"/>
              <w:rPr>
                <w:rStyle w:val="Hyperlink"/>
              </w:rPr>
            </w:pPr>
            <w:r>
              <w:rPr>
                <w:rFonts w:ascii="Arial" w:hAnsi="Arial" w:cs="Arial"/>
                <w:sz w:val="20"/>
                <w:szCs w:val="20"/>
              </w:rPr>
              <w:t xml:space="preserve">However, if they’re unable to pay their premiums due to loss of income, they may be able to claim Premium Waiver, which is included in their policy at no additional cost – please see section 2.4 of our key Facts for more information. </w:t>
            </w:r>
            <w:hyperlink r:id="rId24" w:history="1">
              <w:r>
                <w:rPr>
                  <w:rStyle w:val="Hyperlink"/>
                  <w:rFonts w:ascii="Arial" w:hAnsi="Arial" w:cs="Arial"/>
                  <w:sz w:val="20"/>
                  <w:szCs w:val="20"/>
                </w:rPr>
                <w:t>Key Facts Document</w:t>
              </w:r>
            </w:hyperlink>
          </w:p>
          <w:p w14:paraId="67D5D449" w14:textId="77777777" w:rsidR="00A774B9" w:rsidRDefault="00A774B9" w:rsidP="00A774B9"/>
          <w:p w14:paraId="113DE30B" w14:textId="77777777" w:rsidR="00A774B9" w:rsidRDefault="00A774B9" w:rsidP="00A774B9">
            <w:pPr>
              <w:rPr>
                <w:rFonts w:ascii="Arial" w:hAnsi="Arial" w:cs="Arial"/>
                <w:sz w:val="20"/>
                <w:szCs w:val="20"/>
              </w:rPr>
            </w:pPr>
          </w:p>
          <w:p w14:paraId="0E3BCD67" w14:textId="77777777" w:rsidR="00A774B9" w:rsidRDefault="00A774B9" w:rsidP="00A774B9">
            <w:pPr>
              <w:rPr>
                <w:rFonts w:ascii="Arial" w:hAnsi="Arial" w:cs="Arial"/>
                <w:b/>
                <w:bCs/>
                <w:sz w:val="20"/>
                <w:szCs w:val="20"/>
              </w:rPr>
            </w:pPr>
            <w:r>
              <w:rPr>
                <w:rFonts w:ascii="Arial" w:hAnsi="Arial" w:cs="Arial"/>
                <w:b/>
                <w:bCs/>
                <w:sz w:val="20"/>
                <w:szCs w:val="20"/>
              </w:rPr>
              <w:t>Restarting cover</w:t>
            </w:r>
          </w:p>
          <w:p w14:paraId="2743A8EF" w14:textId="77777777" w:rsidR="00A774B9" w:rsidRDefault="00A774B9" w:rsidP="00A774B9">
            <w:pPr>
              <w:pStyle w:val="xmsonormal"/>
              <w:autoSpaceDE w:val="0"/>
              <w:autoSpaceDN w:val="0"/>
              <w:rPr>
                <w:rFonts w:ascii="Arial" w:hAnsi="Arial" w:cs="Arial"/>
                <w:sz w:val="20"/>
                <w:szCs w:val="20"/>
                <w:lang w:eastAsia="en-US"/>
              </w:rPr>
            </w:pPr>
            <w:r>
              <w:rPr>
                <w:rFonts w:ascii="Arial" w:hAnsi="Arial" w:cs="Arial"/>
                <w:sz w:val="20"/>
                <w:szCs w:val="20"/>
                <w:lang w:eastAsia="en-US"/>
              </w:rPr>
              <w:t>If the policy lapses, the client can apply to reinstate it up to 2 months afterwards, provided all missed premiums are paid in full.</w:t>
            </w:r>
            <w:r>
              <w:rPr>
                <w:rFonts w:ascii="Arial" w:hAnsi="Arial" w:cs="Arial"/>
                <w:sz w:val="20"/>
                <w:szCs w:val="20"/>
              </w:rPr>
              <w:t xml:space="preserve"> This may be subject to underwriting. </w:t>
            </w:r>
            <w:r>
              <w:rPr>
                <w:rFonts w:ascii="Arial" w:hAnsi="Arial" w:cs="Arial"/>
                <w:sz w:val="20"/>
                <w:szCs w:val="20"/>
                <w:lang w:eastAsia="en-US"/>
              </w:rPr>
              <w:t xml:space="preserve"> Please call us on 0808 133 1821 or email </w:t>
            </w:r>
            <w:hyperlink r:id="rId25" w:history="1">
              <w:r>
                <w:rPr>
                  <w:rStyle w:val="Hyperlink"/>
                  <w:rFonts w:ascii="Arial" w:hAnsi="Arial" w:cs="Arial"/>
                  <w:sz w:val="20"/>
                  <w:szCs w:val="20"/>
                  <w:lang w:eastAsia="en-US"/>
                </w:rPr>
                <w:t>advisers@guardian1821.co.uk</w:t>
              </w:r>
            </w:hyperlink>
            <w:r>
              <w:rPr>
                <w:rFonts w:ascii="Arial" w:hAnsi="Arial" w:cs="Arial"/>
                <w:sz w:val="20"/>
                <w:szCs w:val="20"/>
                <w:lang w:eastAsia="en-US"/>
              </w:rPr>
              <w:t xml:space="preserve"> </w:t>
            </w:r>
          </w:p>
          <w:p w14:paraId="5FAF0849" w14:textId="042AAD42" w:rsidR="00A774B9" w:rsidRDefault="00A774B9" w:rsidP="00A774B9">
            <w:pPr>
              <w:pStyle w:val="Default"/>
              <w:rPr>
                <w:b/>
                <w:bCs/>
                <w:sz w:val="22"/>
                <w:szCs w:val="22"/>
              </w:rPr>
            </w:pPr>
          </w:p>
        </w:tc>
      </w:tr>
      <w:tr w:rsidR="00257054" w14:paraId="620F2F5A" w14:textId="77777777" w:rsidTr="00257054">
        <w:tc>
          <w:tcPr>
            <w:tcW w:w="14029" w:type="dxa"/>
            <w:gridSpan w:val="2"/>
            <w:shd w:val="clear" w:color="auto" w:fill="2E74B5" w:themeFill="accent5" w:themeFillShade="BF"/>
          </w:tcPr>
          <w:p w14:paraId="361F1902" w14:textId="77777777" w:rsidR="00257054" w:rsidRDefault="00257054" w:rsidP="00257054">
            <w:pPr>
              <w:pStyle w:val="Default"/>
              <w:rPr>
                <w:b/>
                <w:bCs/>
                <w:sz w:val="22"/>
                <w:szCs w:val="22"/>
              </w:rPr>
            </w:pPr>
          </w:p>
        </w:tc>
      </w:tr>
      <w:tr w:rsidR="00257054" w14:paraId="224C8480" w14:textId="77777777" w:rsidTr="00597DD5">
        <w:tc>
          <w:tcPr>
            <w:tcW w:w="14029" w:type="dxa"/>
            <w:gridSpan w:val="2"/>
          </w:tcPr>
          <w:p w14:paraId="1B6488C7" w14:textId="77777777" w:rsidR="00257054" w:rsidRDefault="00257054" w:rsidP="00257054">
            <w:bookmarkStart w:id="1" w:name="_Hlk38025561"/>
            <w:r w:rsidRPr="00E31205">
              <w:rPr>
                <w:noProof/>
              </w:rPr>
              <w:drawing>
                <wp:inline distT="0" distB="0" distL="0" distR="0" wp14:anchorId="7D436971" wp14:editId="270F96F2">
                  <wp:extent cx="2584450" cy="806450"/>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84450" cy="806450"/>
                          </a:xfrm>
                          <a:prstGeom prst="rect">
                            <a:avLst/>
                          </a:prstGeom>
                          <a:noFill/>
                          <a:ln>
                            <a:noFill/>
                          </a:ln>
                        </pic:spPr>
                      </pic:pic>
                    </a:graphicData>
                  </a:graphic>
                </wp:inline>
              </w:drawing>
            </w:r>
          </w:p>
          <w:p w14:paraId="7ADFF70E" w14:textId="77777777" w:rsidR="00257054" w:rsidRDefault="00257054" w:rsidP="00257054"/>
          <w:p w14:paraId="7D15E033" w14:textId="56730F6D" w:rsidR="00257054" w:rsidRPr="0094256E" w:rsidRDefault="0094256E" w:rsidP="00257054">
            <w:pPr>
              <w:rPr>
                <w:b/>
                <w:bCs/>
              </w:rPr>
            </w:pPr>
            <w:r w:rsidRPr="0094256E">
              <w:rPr>
                <w:b/>
                <w:bCs/>
              </w:rPr>
              <w:t>Approved</w:t>
            </w:r>
          </w:p>
          <w:p w14:paraId="7B631DD7" w14:textId="77777777" w:rsidR="0094256E" w:rsidRDefault="0094256E" w:rsidP="00257054"/>
          <w:p w14:paraId="47C06CFE" w14:textId="0EE274E0" w:rsidR="00257054" w:rsidRDefault="00257054" w:rsidP="00257054">
            <w:pPr>
              <w:rPr>
                <w:b/>
                <w:bCs/>
              </w:rPr>
            </w:pPr>
            <w:r>
              <w:rPr>
                <w:b/>
                <w:bCs/>
              </w:rPr>
              <w:t>E</w:t>
            </w:r>
            <w:r w:rsidRPr="002D3948">
              <w:rPr>
                <w:b/>
                <w:bCs/>
              </w:rPr>
              <w:t>arly Warning Report</w:t>
            </w:r>
            <w:r>
              <w:rPr>
                <w:b/>
                <w:bCs/>
              </w:rPr>
              <w:t xml:space="preserve"> </w:t>
            </w:r>
          </w:p>
          <w:p w14:paraId="20AA7ECF" w14:textId="47CF7EF9" w:rsidR="003C2E83" w:rsidRDefault="003C2E83" w:rsidP="00257054">
            <w:pPr>
              <w:rPr>
                <w:b/>
                <w:bCs/>
              </w:rPr>
            </w:pPr>
          </w:p>
          <w:p w14:paraId="3C2237DF" w14:textId="5492FF31" w:rsidR="00257054" w:rsidRDefault="003C2E83" w:rsidP="00257054">
            <w:r w:rsidRPr="003C2E83">
              <w:t>Please</w:t>
            </w:r>
            <w:r>
              <w:t xml:space="preserve"> speak to your business consultant. </w:t>
            </w:r>
          </w:p>
          <w:p w14:paraId="2654D6D1" w14:textId="1FC1C580" w:rsidR="003C2E83" w:rsidRDefault="003C2E83" w:rsidP="00257054"/>
          <w:p w14:paraId="67C29477" w14:textId="69C70A08" w:rsidR="003C2E83" w:rsidRPr="003C2E83" w:rsidRDefault="003C2E83" w:rsidP="00257054">
            <w:pPr>
              <w:rPr>
                <w:b/>
                <w:bCs/>
              </w:rPr>
            </w:pPr>
            <w:r w:rsidRPr="003C2E83">
              <w:rPr>
                <w:b/>
                <w:bCs/>
              </w:rPr>
              <w:t>Premium Holiday</w:t>
            </w:r>
            <w:r>
              <w:rPr>
                <w:b/>
                <w:bCs/>
              </w:rPr>
              <w:t xml:space="preserve"> Guidance</w:t>
            </w:r>
          </w:p>
          <w:p w14:paraId="7E0C3D1B" w14:textId="77777777" w:rsidR="003C2E83" w:rsidRDefault="003C2E83" w:rsidP="00257054"/>
          <w:p w14:paraId="07C6398F" w14:textId="67E70701" w:rsidR="00257054" w:rsidRDefault="003C2E83" w:rsidP="00257054">
            <w:r w:rsidRPr="003C2E83">
              <w:t>https://www.holloway.co.uk/coronavirus</w:t>
            </w:r>
          </w:p>
          <w:p w14:paraId="7D2C29CC" w14:textId="7EE320C2" w:rsidR="00257054" w:rsidRDefault="00257054" w:rsidP="00257054"/>
        </w:tc>
      </w:tr>
      <w:tr w:rsidR="00257054" w14:paraId="4A5405B6" w14:textId="77777777" w:rsidTr="00901CB5">
        <w:tc>
          <w:tcPr>
            <w:tcW w:w="14029" w:type="dxa"/>
            <w:gridSpan w:val="2"/>
          </w:tcPr>
          <w:p w14:paraId="3C332221" w14:textId="77777777" w:rsidR="003C2E83" w:rsidRDefault="003C2E83" w:rsidP="003C2E83">
            <w:pPr>
              <w:rPr>
                <w:b/>
                <w:bCs/>
              </w:rPr>
            </w:pPr>
            <w:r>
              <w:rPr>
                <w:b/>
                <w:bCs/>
              </w:rPr>
              <w:lastRenderedPageBreak/>
              <w:t>What happens if a customer stops paying premiums?</w:t>
            </w:r>
          </w:p>
          <w:p w14:paraId="10B10FCD" w14:textId="77777777" w:rsidR="003C2E83" w:rsidRDefault="003C2E83" w:rsidP="003C2E83"/>
          <w:p w14:paraId="73B7EDB5" w14:textId="77777777" w:rsidR="003C2E83" w:rsidRDefault="003C2E83" w:rsidP="003C2E83">
            <w:pPr>
              <w:pStyle w:val="Default"/>
              <w:rPr>
                <w:sz w:val="22"/>
                <w:szCs w:val="22"/>
              </w:rPr>
            </w:pPr>
            <w:r>
              <w:rPr>
                <w:b/>
                <w:bCs/>
                <w:sz w:val="22"/>
                <w:szCs w:val="22"/>
              </w:rPr>
              <w:t xml:space="preserve">Premiums </w:t>
            </w:r>
          </w:p>
          <w:p w14:paraId="72272878" w14:textId="77777777" w:rsidR="003C2E83" w:rsidRDefault="003C2E83" w:rsidP="003C2E83">
            <w:pPr>
              <w:pStyle w:val="Default"/>
              <w:rPr>
                <w:sz w:val="22"/>
                <w:szCs w:val="22"/>
              </w:rPr>
            </w:pPr>
            <w:r>
              <w:rPr>
                <w:sz w:val="22"/>
                <w:szCs w:val="22"/>
              </w:rPr>
              <w:t xml:space="preserve">7. If you fail to maintain Premium payments your Plan will be terminated and benefit payment will cease. </w:t>
            </w:r>
          </w:p>
          <w:p w14:paraId="63487D33" w14:textId="77777777" w:rsidR="003C2E83" w:rsidRDefault="003C2E83" w:rsidP="003C2E83">
            <w:pPr>
              <w:pStyle w:val="Default"/>
              <w:rPr>
                <w:sz w:val="22"/>
                <w:szCs w:val="22"/>
              </w:rPr>
            </w:pPr>
            <w:r>
              <w:rPr>
                <w:sz w:val="22"/>
                <w:szCs w:val="22"/>
              </w:rPr>
              <w:t xml:space="preserve">8. Premiums must be paid regularly, including whilst a claim is being paid. If a claim is being paid, Premiums will be refunded after 1 month of the monthly benefit being paid, and will continue to be refunded for as long as you are receiving the monthly benefit. Premiums will recommence upon your recovery and/ or the claim benefit ceasing. </w:t>
            </w:r>
          </w:p>
          <w:p w14:paraId="6EF8063C" w14:textId="77777777" w:rsidR="003C2E83" w:rsidRDefault="003C2E83" w:rsidP="003C2E83">
            <w:pPr>
              <w:pStyle w:val="Default"/>
              <w:rPr>
                <w:sz w:val="22"/>
                <w:szCs w:val="22"/>
              </w:rPr>
            </w:pPr>
            <w:r>
              <w:rPr>
                <w:sz w:val="22"/>
                <w:szCs w:val="22"/>
              </w:rPr>
              <w:t xml:space="preserve">9. If you stop paying Premiums your cover will end. Premiums need to be paid to maintain your cover and entitlement to claim. If you owe more than three months Premiums you cease to be a Member of the Society. Reinstatement will be considered within 6 months of the first missed payment subject to payment of all arrears and completion of a Declaration of Health which must be accepted before Membership can continue. </w:t>
            </w:r>
          </w:p>
          <w:p w14:paraId="3C141D8A" w14:textId="77777777" w:rsidR="003C2E83" w:rsidRDefault="003C2E83" w:rsidP="003C2E83">
            <w:pPr>
              <w:pStyle w:val="Default"/>
              <w:rPr>
                <w:sz w:val="22"/>
                <w:szCs w:val="22"/>
              </w:rPr>
            </w:pPr>
            <w:r>
              <w:rPr>
                <w:sz w:val="22"/>
                <w:szCs w:val="22"/>
              </w:rPr>
              <w:t xml:space="preserve">10. A change in any of the following: health, residence, overseas travel, hazardous pastimes or occupation, could result in amended terms or refusal to reinstate Membership. We reserve the right to request a medical report at your expense in support of your request to reinstate your Membership. </w:t>
            </w:r>
          </w:p>
          <w:p w14:paraId="6ABE06C8" w14:textId="77777777" w:rsidR="003C2E83" w:rsidRDefault="003C2E83" w:rsidP="003C2E83">
            <w:pPr>
              <w:pStyle w:val="Default"/>
              <w:rPr>
                <w:color w:val="auto"/>
                <w:sz w:val="22"/>
                <w:szCs w:val="22"/>
              </w:rPr>
            </w:pPr>
            <w:r>
              <w:rPr>
                <w:color w:val="auto"/>
                <w:sz w:val="22"/>
                <w:szCs w:val="22"/>
              </w:rPr>
              <w:t>When a direct debit is returned the adviser will be informed within 24 hours by telephone. We treat business retention very seriously.</w:t>
            </w:r>
          </w:p>
          <w:p w14:paraId="171703B8" w14:textId="77777777" w:rsidR="003C2E83" w:rsidRDefault="003C2E83" w:rsidP="003C2E83">
            <w:pPr>
              <w:pStyle w:val="Default"/>
              <w:rPr>
                <w:sz w:val="22"/>
                <w:szCs w:val="22"/>
              </w:rPr>
            </w:pPr>
            <w:r>
              <w:rPr>
                <w:b/>
                <w:bCs/>
                <w:sz w:val="22"/>
                <w:szCs w:val="22"/>
              </w:rPr>
              <w:t xml:space="preserve">Career Break </w:t>
            </w:r>
          </w:p>
          <w:p w14:paraId="68F6743F" w14:textId="77777777" w:rsidR="003C2E83" w:rsidRDefault="003C2E83" w:rsidP="003C2E83">
            <w:r>
              <w:t xml:space="preserve">12. If you take a career break, for example to raise a family, study, travel or redundancy, you can suspend your cover for </w:t>
            </w:r>
          </w:p>
          <w:p w14:paraId="51D67CE3" w14:textId="77777777" w:rsidR="003C2E83" w:rsidRDefault="003C2E83" w:rsidP="003C2E83">
            <w:pPr>
              <w:pStyle w:val="Default"/>
              <w:rPr>
                <w:sz w:val="22"/>
                <w:szCs w:val="22"/>
              </w:rPr>
            </w:pPr>
            <w:r>
              <w:rPr>
                <w:sz w:val="22"/>
                <w:szCs w:val="22"/>
              </w:rPr>
              <w:t xml:space="preserve">up to 24 months in total during the life of the plan up to a maximum of 6 months in any 12 month period subject to the Premiums not being in arrears. The career break option can be used once your Plan has been in force for 36 months and provided the Premiums are paid up to date. You will be eligible to have cover restored to the level it was before the start of your career break without the need for underwriting and you will be able to claim again once you have been back at work for 3 months. </w:t>
            </w:r>
          </w:p>
          <w:p w14:paraId="2C81EECD" w14:textId="77777777" w:rsidR="003C2E83" w:rsidRDefault="003C2E83" w:rsidP="003C2E83">
            <w:pPr>
              <w:pStyle w:val="Default"/>
              <w:rPr>
                <w:color w:val="auto"/>
                <w:sz w:val="22"/>
                <w:szCs w:val="22"/>
              </w:rPr>
            </w:pPr>
            <w:r>
              <w:rPr>
                <w:color w:val="auto"/>
                <w:sz w:val="22"/>
                <w:szCs w:val="22"/>
              </w:rPr>
              <w:t xml:space="preserve">As a temporary measure to help advisers and our members through the COVID-19 pandemic we have introduced a 3 month premium holiday facility for members who have had their plans for at least 3 months and whose premiums are up to date. </w:t>
            </w:r>
          </w:p>
          <w:p w14:paraId="0FB2FC40" w14:textId="77777777" w:rsidR="003C2E83" w:rsidRDefault="003C2E83" w:rsidP="003C2E83"/>
          <w:p w14:paraId="6083EB8E" w14:textId="77777777" w:rsidR="003C2E83" w:rsidRDefault="00581A98" w:rsidP="003C2E83">
            <w:hyperlink r:id="rId27" w:history="1">
              <w:r w:rsidR="003C2E83">
                <w:rPr>
                  <w:rStyle w:val="Hyperlink"/>
                </w:rPr>
                <w:t>Purely Income Protection Plan Policy Schedule</w:t>
              </w:r>
            </w:hyperlink>
          </w:p>
          <w:p w14:paraId="3FF08B4A" w14:textId="77777777" w:rsidR="003C2E83" w:rsidRDefault="003C2E83" w:rsidP="003C2E83"/>
          <w:p w14:paraId="0A1C7485" w14:textId="77777777" w:rsidR="003C2E83" w:rsidRDefault="00581A98" w:rsidP="003C2E83">
            <w:hyperlink r:id="rId28" w:history="1">
              <w:r w:rsidR="003C2E83">
                <w:rPr>
                  <w:rStyle w:val="Hyperlink"/>
                </w:rPr>
                <w:t>one2Protect Policy Schedule</w:t>
              </w:r>
            </w:hyperlink>
          </w:p>
          <w:p w14:paraId="2B4123BA" w14:textId="77777777" w:rsidR="00257054" w:rsidRDefault="00257054" w:rsidP="00257054">
            <w:pPr>
              <w:rPr>
                <w:b/>
                <w:bCs/>
              </w:rPr>
            </w:pPr>
          </w:p>
          <w:p w14:paraId="06C1A9F8" w14:textId="2A887AA0" w:rsidR="00A10888" w:rsidRDefault="00A10888" w:rsidP="00257054">
            <w:pPr>
              <w:rPr>
                <w:b/>
                <w:bCs/>
              </w:rPr>
            </w:pPr>
          </w:p>
          <w:p w14:paraId="31F2CA9F" w14:textId="72537523" w:rsidR="00A10888" w:rsidRDefault="00A10888" w:rsidP="00257054">
            <w:pPr>
              <w:rPr>
                <w:b/>
                <w:bCs/>
              </w:rPr>
            </w:pPr>
          </w:p>
        </w:tc>
      </w:tr>
      <w:bookmarkEnd w:id="1"/>
      <w:tr w:rsidR="00257054" w14:paraId="504E3D3C" w14:textId="77777777" w:rsidTr="00257054">
        <w:tc>
          <w:tcPr>
            <w:tcW w:w="14029" w:type="dxa"/>
            <w:gridSpan w:val="2"/>
            <w:shd w:val="clear" w:color="auto" w:fill="2E74B5" w:themeFill="accent5" w:themeFillShade="BF"/>
          </w:tcPr>
          <w:p w14:paraId="402E6E67" w14:textId="77777777" w:rsidR="00257054" w:rsidRDefault="00257054" w:rsidP="00257054">
            <w:pPr>
              <w:rPr>
                <w:b/>
                <w:bCs/>
              </w:rPr>
            </w:pPr>
          </w:p>
        </w:tc>
      </w:tr>
      <w:tr w:rsidR="00375C74" w14:paraId="088F9DE5" w14:textId="77777777" w:rsidTr="000B426D">
        <w:tc>
          <w:tcPr>
            <w:tcW w:w="14029" w:type="dxa"/>
            <w:gridSpan w:val="2"/>
            <w:vAlign w:val="center"/>
          </w:tcPr>
          <w:p w14:paraId="2705FABA" w14:textId="77777777" w:rsidR="00375C74" w:rsidRDefault="00375C74" w:rsidP="00375C74">
            <w:pPr>
              <w:pStyle w:val="NormalWeb"/>
              <w:rPr>
                <w:color w:val="201F1E"/>
              </w:rPr>
            </w:pPr>
            <w:r>
              <w:rPr>
                <w:color w:val="201F1E"/>
              </w:rPr>
              <w:lastRenderedPageBreak/>
              <w:br/>
              <w:t> </w:t>
            </w:r>
            <w:r>
              <w:rPr>
                <w:noProof/>
              </w:rPr>
              <w:drawing>
                <wp:inline distT="0" distB="0" distL="0" distR="0" wp14:anchorId="19DC8066" wp14:editId="3B3692C9">
                  <wp:extent cx="941182" cy="704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53884" cy="714362"/>
                          </a:xfrm>
                          <a:prstGeom prst="rect">
                            <a:avLst/>
                          </a:prstGeom>
                          <a:noFill/>
                          <a:ln>
                            <a:noFill/>
                          </a:ln>
                        </pic:spPr>
                      </pic:pic>
                    </a:graphicData>
                  </a:graphic>
                </wp:inline>
              </w:drawing>
            </w:r>
          </w:p>
          <w:p w14:paraId="42B3AF90" w14:textId="774D6682" w:rsidR="00375C74" w:rsidRPr="00375C74" w:rsidRDefault="00375C74" w:rsidP="00375C74">
            <w:pPr>
              <w:pStyle w:val="NormalWeb"/>
              <w:rPr>
                <w:b/>
                <w:bCs/>
              </w:rPr>
            </w:pPr>
            <w:r w:rsidRPr="00375C74">
              <w:rPr>
                <w:b/>
                <w:bCs/>
                <w:color w:val="201F1E"/>
              </w:rPr>
              <w:t>Approved </w:t>
            </w:r>
          </w:p>
          <w:p w14:paraId="298979DA" w14:textId="69FD6747" w:rsidR="00375C74" w:rsidRDefault="00375C74" w:rsidP="00375C74">
            <w:pPr>
              <w:pStyle w:val="NormalWeb"/>
            </w:pPr>
            <w:r>
              <w:rPr>
                <w:b/>
                <w:bCs/>
                <w:color w:val="201F1E"/>
              </w:rPr>
              <w:t>Early Warning Report </w:t>
            </w:r>
          </w:p>
          <w:p w14:paraId="1D55C290" w14:textId="65348259" w:rsidR="00375C74" w:rsidRDefault="00375C74" w:rsidP="00375C74">
            <w:pPr>
              <w:pStyle w:val="NormalWeb"/>
            </w:pPr>
            <w:r>
              <w:rPr>
                <w:color w:val="000000"/>
              </w:rPr>
              <w:t>Our Existing Business Agent Hub keeps you informed of when your clients may have missed payments, or asked to cancel their policy, due to changes in their circumstances, giving you the opportunity to remind them of the importance of the cover they have. </w:t>
            </w:r>
          </w:p>
          <w:p w14:paraId="23173B4D" w14:textId="0AB975B5" w:rsidR="00375C74" w:rsidRDefault="00375C74" w:rsidP="00375C74">
            <w:pPr>
              <w:pStyle w:val="NormalWeb"/>
            </w:pPr>
            <w:hyperlink r:id="rId30" w:tgtFrame="_blank" w:history="1">
              <w:r>
                <w:rPr>
                  <w:rStyle w:val="Hyperlink"/>
                </w:rPr>
                <w:t>Sales Aid</w:t>
              </w:r>
            </w:hyperlink>
            <w:r>
              <w:rPr>
                <w:color w:val="000000"/>
              </w:rPr>
              <w:t> </w:t>
            </w:r>
          </w:p>
          <w:p w14:paraId="4D4AACBF" w14:textId="77777777" w:rsidR="00375C74" w:rsidRDefault="00375C74" w:rsidP="00375C74">
            <w:pPr>
              <w:pStyle w:val="NormalWeb"/>
            </w:pPr>
            <w:hyperlink r:id="rId31" w:tgtFrame="_blank" w:history="1">
              <w:r>
                <w:rPr>
                  <w:rStyle w:val="Hyperlink"/>
                </w:rPr>
                <w:t>Self-Service Menu</w:t>
              </w:r>
            </w:hyperlink>
          </w:p>
          <w:p w14:paraId="44D208EF" w14:textId="77777777" w:rsidR="00375C74" w:rsidRDefault="00375C74" w:rsidP="00375C74">
            <w:pPr>
              <w:pStyle w:val="NormalWeb"/>
            </w:pPr>
            <w:r>
              <w:rPr>
                <w:color w:val="000000"/>
              </w:rPr>
              <w:t> </w:t>
            </w:r>
          </w:p>
          <w:p w14:paraId="1D0FF751" w14:textId="48AD81BB" w:rsidR="00375C74" w:rsidRDefault="00375C74" w:rsidP="00375C74">
            <w:r>
              <w:rPr>
                <w:color w:val="201F1E"/>
              </w:rPr>
              <w:t> </w:t>
            </w:r>
          </w:p>
        </w:tc>
      </w:tr>
      <w:tr w:rsidR="00375C74" w14:paraId="4B7B0867" w14:textId="77777777" w:rsidTr="000B426D">
        <w:tc>
          <w:tcPr>
            <w:tcW w:w="14029" w:type="dxa"/>
            <w:gridSpan w:val="2"/>
            <w:vAlign w:val="center"/>
          </w:tcPr>
          <w:p w14:paraId="4356B2A8" w14:textId="77777777" w:rsidR="00375C74" w:rsidRDefault="00375C74" w:rsidP="00375C74">
            <w:pPr>
              <w:pStyle w:val="NormalWeb"/>
            </w:pPr>
            <w:r>
              <w:rPr>
                <w:b/>
                <w:bCs/>
                <w:color w:val="000000"/>
              </w:rPr>
              <w:t>What happens if a customer doesn’t pay a premium?</w:t>
            </w:r>
          </w:p>
          <w:p w14:paraId="4CE51B18" w14:textId="4D38728F" w:rsidR="00375C74" w:rsidRDefault="00375C74" w:rsidP="00375C74">
            <w:pPr>
              <w:pStyle w:val="NormalWeb"/>
            </w:pPr>
            <w:r>
              <w:rPr>
                <w:color w:val="201F1E"/>
              </w:rPr>
              <w:t> </w:t>
            </w:r>
            <w:r>
              <w:rPr>
                <w:b/>
                <w:bCs/>
                <w:color w:val="201F1E"/>
              </w:rPr>
              <w:t>Customer Payments</w:t>
            </w:r>
          </w:p>
          <w:p w14:paraId="0C4D503F" w14:textId="77777777" w:rsidR="00375C74" w:rsidRPr="00375C74" w:rsidRDefault="00375C74" w:rsidP="00375C74">
            <w:pPr>
              <w:pStyle w:val="NormalWeb"/>
              <w:shd w:val="clear" w:color="auto" w:fill="FFFFFF"/>
              <w:rPr>
                <w:rFonts w:asciiTheme="minorHAnsi" w:hAnsiTheme="minorHAnsi" w:cstheme="minorHAnsi"/>
              </w:rPr>
            </w:pPr>
            <w:r w:rsidRPr="00375C74">
              <w:rPr>
                <w:rFonts w:asciiTheme="minorHAnsi" w:hAnsiTheme="minorHAnsi" w:cstheme="minorHAnsi"/>
                <w:color w:val="000000"/>
              </w:rPr>
              <w:t>Our purpose as a business is to support our customers at the most challenging times in their lives and this remains unchanged.  We understand that these are unprecedented times and as the situation evolves, we want to help customers facing financial hardship.  </w:t>
            </w:r>
          </w:p>
          <w:p w14:paraId="2A7DABB9" w14:textId="3D748B09" w:rsidR="00375C74" w:rsidRPr="00375C74" w:rsidRDefault="00375C74" w:rsidP="00375C74">
            <w:pPr>
              <w:pStyle w:val="NormalWeb"/>
              <w:shd w:val="clear" w:color="auto" w:fill="FFFFFF"/>
              <w:rPr>
                <w:rFonts w:asciiTheme="minorHAnsi" w:hAnsiTheme="minorHAnsi" w:cstheme="minorHAnsi"/>
              </w:rPr>
            </w:pPr>
            <w:r w:rsidRPr="00375C74">
              <w:rPr>
                <w:rFonts w:asciiTheme="minorHAnsi" w:hAnsiTheme="minorHAnsi" w:cstheme="minorHAnsi"/>
                <w:color w:val="000000"/>
              </w:rPr>
              <w:t xml:space="preserve">If a customer is suffering from financial hardship, we would always encourage them to contact us to explore their options and how we might support them. As part of our response to the impact of Covid 19,  we are clarifying and enhancing the payment grace period that all Retail Protection customers have access to.   This grace period means that if a customer were to miss or cancel their payment, they will remain covered by their policy for 60 days </w:t>
            </w:r>
            <w:r w:rsidRPr="00375C74">
              <w:rPr>
                <w:rFonts w:asciiTheme="minorHAnsi" w:hAnsiTheme="minorHAnsi" w:cstheme="minorHAnsi"/>
                <w:color w:val="000000"/>
              </w:rPr>
              <w:lastRenderedPageBreak/>
              <w:t>from the first missed premium (this is the day in the month that the premium is collected from the customer’s account), subject to their policy’s usual terms and conditions. </w:t>
            </w:r>
          </w:p>
          <w:p w14:paraId="354C41C5" w14:textId="26258D60" w:rsidR="00375C74" w:rsidRPr="00375C74" w:rsidRDefault="00375C74" w:rsidP="00375C74">
            <w:pPr>
              <w:pStyle w:val="NormalWeb"/>
              <w:shd w:val="clear" w:color="auto" w:fill="FFFFFF"/>
              <w:rPr>
                <w:rFonts w:asciiTheme="minorHAnsi" w:hAnsiTheme="minorHAnsi" w:cstheme="minorHAnsi"/>
              </w:rPr>
            </w:pPr>
            <w:r w:rsidRPr="00375C74">
              <w:rPr>
                <w:rFonts w:asciiTheme="minorHAnsi" w:hAnsiTheme="minorHAnsi" w:cstheme="minorHAnsi"/>
                <w:color w:val="000000"/>
              </w:rPr>
              <w:t>Within 60 days, if regular payments are restarted, and the missing premiums are paid, there will be no change to the customer’s cover or their usual premiums and no need for the customer to provide new information regarding health or lifestyle. </w:t>
            </w:r>
            <w:r w:rsidRPr="00375C74">
              <w:rPr>
                <w:rFonts w:asciiTheme="minorHAnsi" w:hAnsiTheme="minorHAnsi" w:cstheme="minorHAnsi"/>
                <w:color w:val="201F1E"/>
              </w:rPr>
              <w:t> </w:t>
            </w:r>
          </w:p>
          <w:p w14:paraId="63D0BD7B" w14:textId="17336615" w:rsidR="00375C74" w:rsidRPr="00375C74" w:rsidRDefault="00375C74" w:rsidP="00375C74">
            <w:pPr>
              <w:pStyle w:val="NormalWeb"/>
              <w:shd w:val="clear" w:color="auto" w:fill="FFFFFF"/>
              <w:rPr>
                <w:rFonts w:asciiTheme="minorHAnsi" w:hAnsiTheme="minorHAnsi" w:cstheme="minorHAnsi"/>
              </w:rPr>
            </w:pPr>
            <w:r w:rsidRPr="00375C74">
              <w:rPr>
                <w:rFonts w:asciiTheme="minorHAnsi" w:hAnsiTheme="minorHAnsi" w:cstheme="minorHAnsi"/>
                <w:color w:val="000000"/>
              </w:rPr>
              <w:t>We would advise customers who may find themselves in financial hardship to visit our website</w:t>
            </w:r>
            <w:r w:rsidRPr="00375C74">
              <w:rPr>
                <w:rFonts w:asciiTheme="minorHAnsi" w:hAnsiTheme="minorHAnsi" w:cstheme="minorHAnsi"/>
                <w:b/>
                <w:bCs/>
                <w:i/>
                <w:iCs/>
                <w:color w:val="000000"/>
              </w:rPr>
              <w:t> </w:t>
            </w:r>
            <w:r w:rsidRPr="00375C74">
              <w:rPr>
                <w:rFonts w:asciiTheme="minorHAnsi" w:hAnsiTheme="minorHAnsi" w:cstheme="minorHAnsi"/>
                <w:color w:val="000000"/>
              </w:rPr>
              <w:t>or contact your financial adviser</w:t>
            </w:r>
            <w:r w:rsidRPr="00375C74">
              <w:rPr>
                <w:rFonts w:asciiTheme="minorHAnsi" w:hAnsiTheme="minorHAnsi" w:cstheme="minorHAnsi"/>
                <w:b/>
                <w:bCs/>
                <w:color w:val="000000"/>
              </w:rPr>
              <w:t> </w:t>
            </w:r>
            <w:r w:rsidRPr="00375C74">
              <w:rPr>
                <w:rFonts w:asciiTheme="minorHAnsi" w:hAnsiTheme="minorHAnsi" w:cstheme="minorHAnsi"/>
                <w:color w:val="000000"/>
              </w:rPr>
              <w:t>to explore how they might maintain their cover and access to our protection policies.  Due to the impact of Covid 19, our contact centres are currently receiving a high volume of calls and there may be delays in answering customer calls. The quickest and most efficient way of getting the information customers may need will be via our website. </w:t>
            </w:r>
            <w:r w:rsidRPr="00375C74">
              <w:rPr>
                <w:rFonts w:asciiTheme="minorHAnsi" w:hAnsiTheme="minorHAnsi" w:cstheme="minorHAnsi"/>
                <w:color w:val="201F1E"/>
              </w:rPr>
              <w:t> </w:t>
            </w:r>
          </w:p>
          <w:p w14:paraId="5A021410" w14:textId="77777777" w:rsidR="00375C74" w:rsidRPr="00375C74" w:rsidRDefault="00375C74" w:rsidP="00375C74">
            <w:pPr>
              <w:pStyle w:val="NormalWeb"/>
              <w:shd w:val="clear" w:color="auto" w:fill="FFFFFF"/>
              <w:rPr>
                <w:rFonts w:asciiTheme="minorHAnsi" w:hAnsiTheme="minorHAnsi" w:cstheme="minorHAnsi"/>
              </w:rPr>
            </w:pPr>
            <w:r w:rsidRPr="00375C74">
              <w:rPr>
                <w:rFonts w:asciiTheme="minorHAnsi" w:hAnsiTheme="minorHAnsi" w:cstheme="minorHAnsi"/>
                <w:color w:val="000000"/>
              </w:rPr>
              <w:t>Customers can choose to repay the missed premiums by debit card or by credit card or by asking us to collect them in their next direct debit payment.</w:t>
            </w:r>
          </w:p>
          <w:p w14:paraId="5671CCAE" w14:textId="2B00CEAC" w:rsidR="00375C74" w:rsidRPr="00375C74" w:rsidRDefault="00375C74" w:rsidP="00375C74">
            <w:pPr>
              <w:pStyle w:val="NormalWeb"/>
              <w:shd w:val="clear" w:color="auto" w:fill="FFFFFF"/>
              <w:rPr>
                <w:rFonts w:asciiTheme="minorHAnsi" w:hAnsiTheme="minorHAnsi" w:cstheme="minorHAnsi"/>
              </w:rPr>
            </w:pPr>
            <w:r w:rsidRPr="00375C74">
              <w:rPr>
                <w:rFonts w:asciiTheme="minorHAnsi" w:hAnsiTheme="minorHAnsi" w:cstheme="minorHAnsi"/>
                <w:color w:val="201F1E"/>
              </w:rPr>
              <w:t> </w:t>
            </w:r>
            <w:r w:rsidRPr="00375C74">
              <w:rPr>
                <w:rFonts w:asciiTheme="minorHAnsi" w:hAnsiTheme="minorHAnsi" w:cstheme="minorHAnsi"/>
                <w:b/>
                <w:bCs/>
                <w:color w:val="000000"/>
              </w:rPr>
              <w:t>For further information please visit</w:t>
            </w:r>
          </w:p>
          <w:p w14:paraId="577B3C34" w14:textId="2EB0F799" w:rsidR="00375C74" w:rsidRDefault="00375C74" w:rsidP="00375C74">
            <w:pPr>
              <w:pStyle w:val="NormalWeb"/>
              <w:shd w:val="clear" w:color="auto" w:fill="FFFFFF"/>
            </w:pPr>
            <w:r>
              <w:rPr>
                <w:rFonts w:ascii="Segoe UI" w:hAnsi="Segoe UI" w:cs="Segoe UI"/>
                <w:color w:val="201F1E"/>
                <w:sz w:val="23"/>
                <w:szCs w:val="23"/>
              </w:rPr>
              <w:t> </w:t>
            </w:r>
            <w:hyperlink r:id="rId32" w:tgtFrame="_blank" w:history="1">
              <w:r>
                <w:rPr>
                  <w:rStyle w:val="Hyperlink"/>
                  <w:rFonts w:ascii="Segoe UI" w:hAnsi="Segoe UI" w:cs="Segoe UI"/>
                  <w:sz w:val="23"/>
                  <w:szCs w:val="23"/>
                </w:rPr>
                <w:t>https://www.legalandgeneral.com/adviser/files/protection/doing-business-with-us/covid-19/covid-19-intermediary-faqs.pdf</w:t>
              </w:r>
            </w:hyperlink>
          </w:p>
          <w:p w14:paraId="2DC171EE" w14:textId="77777777" w:rsidR="00375C74" w:rsidRDefault="00375C74" w:rsidP="00375C74">
            <w:pPr>
              <w:pStyle w:val="NormalWeb"/>
            </w:pPr>
            <w:r>
              <w:rPr>
                <w:b/>
                <w:bCs/>
                <w:color w:val="201F1E"/>
              </w:rPr>
              <w:t> </w:t>
            </w:r>
          </w:p>
          <w:p w14:paraId="20F3FE99" w14:textId="713C8589" w:rsidR="00375C74" w:rsidRDefault="00375C74" w:rsidP="00375C74">
            <w:pPr>
              <w:pStyle w:val="Default"/>
              <w:rPr>
                <w:b/>
                <w:bCs/>
                <w:sz w:val="22"/>
                <w:szCs w:val="22"/>
              </w:rPr>
            </w:pPr>
            <w:r>
              <w:rPr>
                <w:color w:val="201F1E"/>
              </w:rPr>
              <w:t> </w:t>
            </w:r>
          </w:p>
        </w:tc>
      </w:tr>
      <w:tr w:rsidR="00257054" w14:paraId="34C72F42" w14:textId="77777777" w:rsidTr="00257054">
        <w:tc>
          <w:tcPr>
            <w:tcW w:w="14029" w:type="dxa"/>
            <w:gridSpan w:val="2"/>
            <w:shd w:val="clear" w:color="auto" w:fill="2E74B5" w:themeFill="accent5" w:themeFillShade="BF"/>
          </w:tcPr>
          <w:p w14:paraId="09985A27" w14:textId="77777777" w:rsidR="00257054" w:rsidRDefault="00257054" w:rsidP="00257054">
            <w:pPr>
              <w:pStyle w:val="Default"/>
              <w:rPr>
                <w:b/>
                <w:bCs/>
                <w:sz w:val="22"/>
                <w:szCs w:val="22"/>
              </w:rPr>
            </w:pPr>
          </w:p>
        </w:tc>
      </w:tr>
      <w:tr w:rsidR="00847728" w14:paraId="500EAD8E" w14:textId="77777777" w:rsidTr="00D95FA7">
        <w:tc>
          <w:tcPr>
            <w:tcW w:w="14029" w:type="dxa"/>
            <w:gridSpan w:val="2"/>
          </w:tcPr>
          <w:p w14:paraId="077931D7" w14:textId="77777777" w:rsidR="00847728" w:rsidRDefault="00847728" w:rsidP="00847728">
            <w:r>
              <w:fldChar w:fldCharType="begin"/>
            </w:r>
            <w:r>
              <w:instrText xml:space="preserve"> INCLUDEPICTURE  "cid:image002.jpg@01D6197F.0351ECD0" \* MERGEFORMATINET </w:instrText>
            </w:r>
            <w:r>
              <w:fldChar w:fldCharType="separate"/>
            </w:r>
            <w:r>
              <w:pict w14:anchorId="067667CF">
                <v:shape id="_x0000_i1028" type="#_x0000_t75" alt="" style="width:82.5pt;height:23.5pt">
                  <v:imagedata r:id="rId33" r:href="rId34"/>
                </v:shape>
              </w:pict>
            </w:r>
            <w:r>
              <w:fldChar w:fldCharType="end"/>
            </w:r>
          </w:p>
          <w:p w14:paraId="4F79BD14" w14:textId="77777777" w:rsidR="00847728" w:rsidRDefault="00847728" w:rsidP="00847728"/>
          <w:p w14:paraId="0C57760B" w14:textId="3CA33983" w:rsidR="00847728" w:rsidRPr="00847728" w:rsidRDefault="00847728" w:rsidP="00847728">
            <w:pPr>
              <w:rPr>
                <w:b/>
                <w:bCs/>
              </w:rPr>
            </w:pPr>
            <w:r w:rsidRPr="00847728">
              <w:rPr>
                <w:b/>
                <w:bCs/>
              </w:rPr>
              <w:t>Approved</w:t>
            </w:r>
          </w:p>
          <w:p w14:paraId="424D1F83" w14:textId="77777777" w:rsidR="00847728" w:rsidRDefault="00847728" w:rsidP="00847728"/>
          <w:p w14:paraId="12584C4E" w14:textId="77777777" w:rsidR="00847728" w:rsidRDefault="00847728" w:rsidP="00847728">
            <w:pPr>
              <w:rPr>
                <w:b/>
                <w:bCs/>
              </w:rPr>
            </w:pPr>
            <w:r>
              <w:rPr>
                <w:b/>
                <w:bCs/>
              </w:rPr>
              <w:t>Early Warning Report</w:t>
            </w:r>
          </w:p>
          <w:p w14:paraId="60740AAD" w14:textId="77777777" w:rsidR="00847728" w:rsidRDefault="00847728" w:rsidP="00847728"/>
          <w:p w14:paraId="5ECA6D7B" w14:textId="77777777" w:rsidR="00847728" w:rsidRDefault="00847728" w:rsidP="00847728">
            <w:pPr>
              <w:pStyle w:val="NormalWeb"/>
              <w:spacing w:before="0" w:beforeAutospacing="0" w:after="0" w:afterAutospacing="0" w:line="330" w:lineRule="atLeast"/>
              <w:rPr>
                <w:color w:val="000000"/>
                <w:lang w:eastAsia="en-US"/>
              </w:rPr>
            </w:pPr>
            <w:r>
              <w:rPr>
                <w:color w:val="000000"/>
                <w:lang w:eastAsia="en-US"/>
              </w:rPr>
              <w:t>Some clients who already have protection in place may be worried about, or unable to keep paying their policy premiums - and importantly ensuring their valuable long term cover remains in place. Time is of the essence and we can help you in this area, with our early warning reports. We issue these three times a week (or any other frequency you require) detailing your clients' LV= plans which have missed premiums and been cancelled and lapsed. If you don't receive these already, let your LV= account manager know and we'll set them up. </w:t>
            </w:r>
          </w:p>
          <w:p w14:paraId="16D6F156" w14:textId="77777777" w:rsidR="00847728" w:rsidRDefault="00847728" w:rsidP="00847728">
            <w:pPr>
              <w:pStyle w:val="NormalWeb"/>
              <w:spacing w:before="0" w:beforeAutospacing="0" w:after="0" w:afterAutospacing="0" w:line="330" w:lineRule="atLeast"/>
              <w:rPr>
                <w:rFonts w:ascii="Tahoma" w:hAnsi="Tahoma" w:cs="Tahoma"/>
                <w:color w:val="1F497D"/>
                <w:lang w:eastAsia="en-US"/>
              </w:rPr>
            </w:pPr>
          </w:p>
          <w:p w14:paraId="4EF52810" w14:textId="77777777" w:rsidR="00847728" w:rsidRPr="00847728" w:rsidRDefault="00847728" w:rsidP="00847728">
            <w:pPr>
              <w:pStyle w:val="NormalWeb"/>
              <w:spacing w:before="0" w:beforeAutospacing="0" w:after="0" w:afterAutospacing="0" w:line="330" w:lineRule="atLeast"/>
              <w:rPr>
                <w:color w:val="000000" w:themeColor="text1"/>
                <w:sz w:val="24"/>
                <w:szCs w:val="24"/>
                <w:lang w:eastAsia="en-US"/>
              </w:rPr>
            </w:pPr>
            <w:r w:rsidRPr="00847728">
              <w:rPr>
                <w:color w:val="000000" w:themeColor="text1"/>
                <w:lang w:eastAsia="en-US"/>
              </w:rPr>
              <w:t xml:space="preserve">LV clients have a number of options if they need emotional, practical or financial support at any time. These are covered in this </w:t>
            </w:r>
            <w:hyperlink r:id="rId35" w:history="1">
              <w:r w:rsidRPr="00847728">
                <w:rPr>
                  <w:rStyle w:val="Hyperlink"/>
                  <w:color w:val="000000" w:themeColor="text1"/>
                  <w:lang w:eastAsia="en-US"/>
                </w:rPr>
                <w:t>document</w:t>
              </w:r>
            </w:hyperlink>
            <w:r w:rsidRPr="00847728">
              <w:rPr>
                <w:color w:val="000000" w:themeColor="text1"/>
                <w:lang w:eastAsia="en-US"/>
              </w:rPr>
              <w:t xml:space="preserve"> </w:t>
            </w:r>
          </w:p>
          <w:p w14:paraId="2E0ED404" w14:textId="77777777" w:rsidR="00847728" w:rsidRPr="00847728" w:rsidRDefault="00847728" w:rsidP="00847728">
            <w:pPr>
              <w:rPr>
                <w:rFonts w:ascii="Calibri" w:hAnsi="Calibri" w:cs="Calibri"/>
                <w:color w:val="000000" w:themeColor="text1"/>
                <w:sz w:val="24"/>
                <w:szCs w:val="24"/>
              </w:rPr>
            </w:pPr>
            <w:r w:rsidRPr="00847728">
              <w:rPr>
                <w:color w:val="000000" w:themeColor="text1"/>
                <w:sz w:val="24"/>
                <w:szCs w:val="24"/>
              </w:rPr>
              <w:t xml:space="preserve">Further information is also available on our adviser website </w:t>
            </w:r>
            <w:hyperlink r:id="rId36" w:history="1">
              <w:r w:rsidRPr="00847728">
                <w:rPr>
                  <w:rStyle w:val="Hyperlink"/>
                  <w:color w:val="000000" w:themeColor="text1"/>
                  <w:sz w:val="24"/>
                  <w:szCs w:val="24"/>
                </w:rPr>
                <w:t>here</w:t>
              </w:r>
            </w:hyperlink>
          </w:p>
          <w:p w14:paraId="09E86E01" w14:textId="77777777" w:rsidR="00847728" w:rsidRPr="00847728" w:rsidRDefault="00847728" w:rsidP="00847728">
            <w:pPr>
              <w:rPr>
                <w:color w:val="000000" w:themeColor="text1"/>
              </w:rPr>
            </w:pPr>
          </w:p>
          <w:p w14:paraId="57A0D4C0" w14:textId="725B1243" w:rsidR="00847728" w:rsidRDefault="00847728" w:rsidP="00847728"/>
        </w:tc>
      </w:tr>
      <w:tr w:rsidR="00847728" w14:paraId="2A28917B" w14:textId="77777777" w:rsidTr="00175DC4">
        <w:tc>
          <w:tcPr>
            <w:tcW w:w="14029" w:type="dxa"/>
            <w:gridSpan w:val="2"/>
          </w:tcPr>
          <w:p w14:paraId="34D0D9F5" w14:textId="77777777" w:rsidR="00847728" w:rsidRDefault="00847728" w:rsidP="00847728">
            <w:pPr>
              <w:pStyle w:val="Default"/>
              <w:rPr>
                <w:b/>
                <w:bCs/>
                <w:sz w:val="22"/>
                <w:szCs w:val="22"/>
              </w:rPr>
            </w:pPr>
            <w:r>
              <w:rPr>
                <w:b/>
                <w:bCs/>
                <w:sz w:val="22"/>
                <w:szCs w:val="22"/>
              </w:rPr>
              <w:lastRenderedPageBreak/>
              <w:t>What happens if a customer doesn’t pay a premium?</w:t>
            </w:r>
          </w:p>
          <w:p w14:paraId="4B464B51" w14:textId="77777777" w:rsidR="00847728" w:rsidRDefault="00847728" w:rsidP="00847728">
            <w:pPr>
              <w:pStyle w:val="Default"/>
              <w:rPr>
                <w:rFonts w:ascii="Tahoma" w:hAnsi="Tahoma" w:cs="Tahoma"/>
                <w:color w:val="1F497D"/>
                <w:sz w:val="22"/>
                <w:szCs w:val="22"/>
              </w:rPr>
            </w:pPr>
          </w:p>
          <w:p w14:paraId="62C44EEC" w14:textId="77777777" w:rsidR="00847728" w:rsidRDefault="00847728" w:rsidP="00847728">
            <w:pPr>
              <w:pStyle w:val="Default"/>
              <w:rPr>
                <w:b/>
                <w:bCs/>
                <w:sz w:val="22"/>
                <w:szCs w:val="22"/>
              </w:rPr>
            </w:pPr>
            <w:r w:rsidRPr="00847728">
              <w:rPr>
                <w:rFonts w:asciiTheme="minorHAnsi" w:hAnsiTheme="minorHAnsi" w:cstheme="minorHAnsi"/>
                <w:color w:val="000000" w:themeColor="text1"/>
                <w:sz w:val="22"/>
                <w:szCs w:val="22"/>
              </w:rPr>
              <w:t xml:space="preserve">A number of scenarios are covered in our </w:t>
            </w:r>
            <w:hyperlink r:id="rId37" w:history="1">
              <w:r w:rsidRPr="00847728">
                <w:rPr>
                  <w:rStyle w:val="Hyperlink"/>
                  <w:rFonts w:asciiTheme="minorHAnsi" w:hAnsiTheme="minorHAnsi" w:cstheme="minorHAnsi"/>
                  <w:color w:val="000000" w:themeColor="text1"/>
                  <w:sz w:val="22"/>
                  <w:szCs w:val="22"/>
                </w:rPr>
                <w:t>Overview</w:t>
              </w:r>
            </w:hyperlink>
            <w:r w:rsidRPr="00847728">
              <w:rPr>
                <w:rFonts w:asciiTheme="minorHAnsi" w:hAnsiTheme="minorHAnsi" w:cstheme="minorHAnsi"/>
                <w:color w:val="000000" w:themeColor="text1"/>
                <w:sz w:val="22"/>
                <w:szCs w:val="22"/>
              </w:rPr>
              <w:t xml:space="preserve"> Document, such as if a customer is unable to pay their premiums in the current situation. In this case, we ask them to contact us on 0800 678 1906 or</w:t>
            </w:r>
            <w:r w:rsidRPr="00847728">
              <w:rPr>
                <w:rFonts w:ascii="Tahoma" w:hAnsi="Tahoma" w:cs="Tahoma"/>
                <w:color w:val="000000" w:themeColor="text1"/>
                <w:sz w:val="22"/>
                <w:szCs w:val="22"/>
              </w:rPr>
              <w:t xml:space="preserve"> </w:t>
            </w:r>
            <w:hyperlink r:id="rId38" w:history="1">
              <w:r>
                <w:rPr>
                  <w:rStyle w:val="Hyperlink"/>
                  <w:rFonts w:ascii="Tahoma" w:hAnsi="Tahoma" w:cs="Tahoma"/>
                  <w:sz w:val="22"/>
                  <w:szCs w:val="22"/>
                </w:rPr>
                <w:t>ebprotection@lv.com</w:t>
              </w:r>
            </w:hyperlink>
          </w:p>
          <w:p w14:paraId="20148E2D" w14:textId="77777777" w:rsidR="00847728" w:rsidRDefault="00847728" w:rsidP="00847728">
            <w:pPr>
              <w:pStyle w:val="Default"/>
              <w:rPr>
                <w:rFonts w:ascii="Tahoma" w:hAnsi="Tahoma" w:cs="Tahoma"/>
                <w:b/>
                <w:bCs/>
                <w:color w:val="1F497D"/>
                <w:sz w:val="22"/>
                <w:szCs w:val="22"/>
              </w:rPr>
            </w:pPr>
          </w:p>
          <w:p w14:paraId="4F9F110A" w14:textId="77777777" w:rsidR="00847728" w:rsidRPr="00847728" w:rsidRDefault="00847728" w:rsidP="00847728">
            <w:pPr>
              <w:pStyle w:val="Default"/>
              <w:rPr>
                <w:rFonts w:ascii="Tahoma" w:hAnsi="Tahoma" w:cs="Tahoma"/>
                <w:color w:val="000000" w:themeColor="text1"/>
                <w:sz w:val="22"/>
                <w:szCs w:val="22"/>
              </w:rPr>
            </w:pPr>
            <w:r w:rsidRPr="00847728">
              <w:rPr>
                <w:rFonts w:ascii="Tahoma" w:hAnsi="Tahoma" w:cs="Tahoma"/>
                <w:color w:val="000000" w:themeColor="text1"/>
                <w:sz w:val="22"/>
                <w:szCs w:val="22"/>
              </w:rPr>
              <w:t>Our standard approach is below:</w:t>
            </w:r>
          </w:p>
          <w:p w14:paraId="245D8B6B" w14:textId="77777777" w:rsidR="00847728" w:rsidRDefault="00847728" w:rsidP="00847728">
            <w:pPr>
              <w:pStyle w:val="Default"/>
              <w:rPr>
                <w:b/>
                <w:bCs/>
                <w:sz w:val="22"/>
                <w:szCs w:val="22"/>
              </w:rPr>
            </w:pPr>
          </w:p>
          <w:p w14:paraId="33BA5918" w14:textId="77777777" w:rsidR="00847728" w:rsidRDefault="00847728" w:rsidP="00847728">
            <w:pPr>
              <w:pStyle w:val="Default"/>
              <w:rPr>
                <w:sz w:val="22"/>
                <w:szCs w:val="22"/>
              </w:rPr>
            </w:pPr>
            <w:r>
              <w:rPr>
                <w:b/>
                <w:bCs/>
                <w:sz w:val="22"/>
                <w:szCs w:val="22"/>
              </w:rPr>
              <w:t xml:space="preserve">C1 – Paying your premiums </w:t>
            </w:r>
          </w:p>
          <w:p w14:paraId="0EF8C3AA" w14:textId="77777777" w:rsidR="00847728" w:rsidRDefault="00847728" w:rsidP="00847728">
            <w:pPr>
              <w:pStyle w:val="Default"/>
              <w:rPr>
                <w:sz w:val="22"/>
                <w:szCs w:val="22"/>
              </w:rPr>
            </w:pPr>
            <w:r>
              <w:rPr>
                <w:sz w:val="22"/>
                <w:szCs w:val="22"/>
              </w:rPr>
              <w:t xml:space="preserve">You are responsible for paying premiums on the date shown in your Policy Schedule (these are known as premium due dates). You must pay your premiums by Direct Debit through a bank or building society. Your premiums are guaranteed not to increase unless you have chosen inflation-linked cover (which we explain in section A2(b)). </w:t>
            </w:r>
          </w:p>
          <w:p w14:paraId="78771158" w14:textId="77777777" w:rsidR="00847728" w:rsidRDefault="00847728" w:rsidP="00847728">
            <w:pPr>
              <w:pStyle w:val="Default"/>
              <w:rPr>
                <w:sz w:val="22"/>
                <w:szCs w:val="22"/>
              </w:rPr>
            </w:pPr>
            <w:r>
              <w:rPr>
                <w:b/>
                <w:bCs/>
                <w:sz w:val="22"/>
                <w:szCs w:val="22"/>
              </w:rPr>
              <w:t xml:space="preserve">C2 – Stopping your premiums </w:t>
            </w:r>
          </w:p>
          <w:p w14:paraId="0AE14CD7" w14:textId="77777777" w:rsidR="00847728" w:rsidRDefault="00847728" w:rsidP="00847728">
            <w:pPr>
              <w:pStyle w:val="Default"/>
              <w:rPr>
                <w:sz w:val="22"/>
                <w:szCs w:val="22"/>
              </w:rPr>
            </w:pPr>
            <w:r>
              <w:rPr>
                <w:sz w:val="22"/>
                <w:szCs w:val="22"/>
              </w:rPr>
              <w:t xml:space="preserve">We give you 60 days from the due date for you to pay a premium. If we haven’t received a premium from you, we will send you a reminder to let you know. If you fail to pay any premium within this 60 day period, then your policy stops immediately, and we will cancel it. We will not pay anything to you if this happens. If we cancel your policy, we’ll let you know. </w:t>
            </w:r>
          </w:p>
          <w:p w14:paraId="004D8EEE" w14:textId="77777777" w:rsidR="00847728" w:rsidRDefault="00847728" w:rsidP="00847728">
            <w:pPr>
              <w:pStyle w:val="Default"/>
              <w:rPr>
                <w:sz w:val="22"/>
                <w:szCs w:val="22"/>
              </w:rPr>
            </w:pPr>
            <w:r>
              <w:rPr>
                <w:b/>
                <w:bCs/>
                <w:sz w:val="22"/>
                <w:szCs w:val="22"/>
              </w:rPr>
              <w:t xml:space="preserve">C3 – Re-starting your premiums </w:t>
            </w:r>
          </w:p>
          <w:p w14:paraId="3A70E421" w14:textId="77777777" w:rsidR="00847728" w:rsidRDefault="00847728" w:rsidP="00847728">
            <w:r>
              <w:t xml:space="preserve">If your policy has stopped because you didn’t pay a premium, you can ask us to start it again. You can do this within six months of the first unpaid premium. So that we can restart your policy, we will need you to pay all of the premiums that you haven’t paid. You will also need to complete some health questions. Unfortunately, it is possible that we may not be able to restart your policy, or if we can it may be on different terms to those originally offered, for example if your health has got worse since your policy started. If this happens, we will explain our decision to you and the reasons for it. Please note as the policy has actually ended we are not obliged to restart it for you. </w:t>
            </w:r>
          </w:p>
          <w:p w14:paraId="17EC8B27" w14:textId="77777777" w:rsidR="00847728" w:rsidRDefault="00847728" w:rsidP="00847728"/>
          <w:p w14:paraId="68A30BC4" w14:textId="77777777" w:rsidR="00847728" w:rsidRDefault="00847728" w:rsidP="00847728">
            <w:hyperlink r:id="rId39" w:history="1">
              <w:r>
                <w:rPr>
                  <w:rStyle w:val="Hyperlink"/>
                </w:rPr>
                <w:t>Combined Life &amp; Critical Illness Policy Conditions</w:t>
              </w:r>
            </w:hyperlink>
          </w:p>
          <w:p w14:paraId="52074BAC" w14:textId="77777777" w:rsidR="00847728" w:rsidRDefault="00847728" w:rsidP="00847728"/>
          <w:p w14:paraId="7CEEEDC8" w14:textId="77777777" w:rsidR="00847728" w:rsidRDefault="00847728" w:rsidP="00847728"/>
          <w:p w14:paraId="75250BDD" w14:textId="77777777" w:rsidR="00847728" w:rsidRDefault="00847728" w:rsidP="00847728">
            <w:pPr>
              <w:pStyle w:val="Default"/>
              <w:rPr>
                <w:b/>
                <w:bCs/>
                <w:i/>
                <w:iCs/>
                <w:sz w:val="22"/>
                <w:szCs w:val="22"/>
              </w:rPr>
            </w:pPr>
            <w:r>
              <w:rPr>
                <w:b/>
                <w:bCs/>
                <w:i/>
                <w:iCs/>
                <w:sz w:val="22"/>
                <w:szCs w:val="22"/>
              </w:rPr>
              <w:t xml:space="preserve">Income Protection specifically </w:t>
            </w:r>
          </w:p>
          <w:p w14:paraId="29450104" w14:textId="77777777" w:rsidR="00847728" w:rsidRDefault="00847728" w:rsidP="00847728">
            <w:pPr>
              <w:pStyle w:val="Default"/>
              <w:rPr>
                <w:sz w:val="22"/>
                <w:szCs w:val="22"/>
              </w:rPr>
            </w:pPr>
          </w:p>
          <w:p w14:paraId="5744C74D" w14:textId="77777777" w:rsidR="00847728" w:rsidRDefault="00847728" w:rsidP="00847728">
            <w:pPr>
              <w:pStyle w:val="Default"/>
              <w:rPr>
                <w:sz w:val="22"/>
                <w:szCs w:val="22"/>
              </w:rPr>
            </w:pPr>
            <w:r>
              <w:rPr>
                <w:b/>
                <w:bCs/>
                <w:sz w:val="22"/>
                <w:szCs w:val="22"/>
              </w:rPr>
              <w:lastRenderedPageBreak/>
              <w:t xml:space="preserve">Payment of premiums during unemployment </w:t>
            </w:r>
          </w:p>
          <w:p w14:paraId="049EAE71" w14:textId="77777777" w:rsidR="00847728" w:rsidRDefault="00847728" w:rsidP="00847728">
            <w:r>
              <w:t xml:space="preserve">If you become unemployed through no fault of your own (we call this involuntary unemployment), you can claim for up to six months premiums to be paid by us. This means we’ll take care of those premiums for you, you don’t need to pay them and your insurance will stay in place. You can only claim for a maximum of six months premiums to be paid by us during the whole period that your policy lasts for. You must inform us immediately if you return to work, so we don’t continue to pay your premiums and use up your 6 month allowance. If you go back to work mid- month, we will continue to pay the full month’s premium. There is an initial exclusion period for this benefit of 90 days, which means if you become unemployed within the first 90 days of your policy starting you cannot claim for any of your premiums that relate to that whole period of unemployment to be paid by us. More details can be found in section B15 of the Policy Conditions. </w:t>
            </w:r>
          </w:p>
          <w:p w14:paraId="5696D3E1" w14:textId="77777777" w:rsidR="00847728" w:rsidRDefault="00847728" w:rsidP="00847728"/>
          <w:p w14:paraId="734B4CBB" w14:textId="77777777" w:rsidR="00847728" w:rsidRDefault="00847728" w:rsidP="00847728">
            <w:hyperlink r:id="rId40" w:history="1">
              <w:r>
                <w:rPr>
                  <w:rStyle w:val="Hyperlink"/>
                </w:rPr>
                <w:t>Income Protection and Budget Income Protection Key Facts</w:t>
              </w:r>
            </w:hyperlink>
          </w:p>
          <w:p w14:paraId="2ACB94A7" w14:textId="77777777" w:rsidR="00847728" w:rsidRDefault="00847728" w:rsidP="00847728">
            <w:pPr>
              <w:pStyle w:val="Default"/>
              <w:rPr>
                <w:b/>
                <w:bCs/>
                <w:sz w:val="22"/>
                <w:szCs w:val="22"/>
              </w:rPr>
            </w:pPr>
          </w:p>
          <w:p w14:paraId="357A26A0" w14:textId="53DB9FB6" w:rsidR="00847728" w:rsidRDefault="00847728" w:rsidP="00847728">
            <w:pPr>
              <w:pStyle w:val="Default"/>
              <w:rPr>
                <w:b/>
                <w:bCs/>
                <w:sz w:val="22"/>
                <w:szCs w:val="22"/>
              </w:rPr>
            </w:pPr>
          </w:p>
        </w:tc>
      </w:tr>
      <w:tr w:rsidR="00257054" w14:paraId="3F323526" w14:textId="77777777" w:rsidTr="00257054">
        <w:tc>
          <w:tcPr>
            <w:tcW w:w="14029" w:type="dxa"/>
            <w:gridSpan w:val="2"/>
            <w:shd w:val="clear" w:color="auto" w:fill="2E74B5" w:themeFill="accent5" w:themeFillShade="BF"/>
          </w:tcPr>
          <w:p w14:paraId="14D4B50B" w14:textId="77777777" w:rsidR="00257054" w:rsidRDefault="00257054" w:rsidP="00257054">
            <w:pPr>
              <w:pStyle w:val="Default"/>
              <w:rPr>
                <w:b/>
                <w:bCs/>
                <w:sz w:val="22"/>
                <w:szCs w:val="22"/>
              </w:rPr>
            </w:pPr>
          </w:p>
        </w:tc>
      </w:tr>
      <w:tr w:rsidR="00257054" w14:paraId="6EC6C73D" w14:textId="77777777" w:rsidTr="00BC3EB6">
        <w:tc>
          <w:tcPr>
            <w:tcW w:w="14029" w:type="dxa"/>
            <w:gridSpan w:val="2"/>
          </w:tcPr>
          <w:p w14:paraId="1941AD77" w14:textId="77777777" w:rsidR="00257054" w:rsidRDefault="00257054" w:rsidP="00257054">
            <w:bookmarkStart w:id="2" w:name="_Hlk38013298"/>
            <w:r>
              <w:rPr>
                <w:noProof/>
              </w:rPr>
              <w:drawing>
                <wp:inline distT="0" distB="0" distL="0" distR="0" wp14:anchorId="1C471C99" wp14:editId="6F20E183">
                  <wp:extent cx="953774" cy="66548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03961" cy="700497"/>
                          </a:xfrm>
                          <a:prstGeom prst="rect">
                            <a:avLst/>
                          </a:prstGeom>
                          <a:noFill/>
                          <a:ln>
                            <a:noFill/>
                          </a:ln>
                        </pic:spPr>
                      </pic:pic>
                    </a:graphicData>
                  </a:graphic>
                </wp:inline>
              </w:drawing>
            </w:r>
          </w:p>
          <w:p w14:paraId="07A87B43" w14:textId="77777777" w:rsidR="00257054" w:rsidRDefault="00257054" w:rsidP="00257054"/>
          <w:p w14:paraId="658D6253" w14:textId="3DC10017" w:rsidR="00257054" w:rsidRPr="00A03719" w:rsidRDefault="00A03719" w:rsidP="00257054">
            <w:pPr>
              <w:rPr>
                <w:b/>
                <w:bCs/>
              </w:rPr>
            </w:pPr>
            <w:r>
              <w:rPr>
                <w:b/>
                <w:bCs/>
              </w:rPr>
              <w:t>Approved</w:t>
            </w:r>
          </w:p>
          <w:p w14:paraId="7C01F1B3" w14:textId="77777777" w:rsidR="00257054" w:rsidRDefault="00257054" w:rsidP="00257054"/>
          <w:p w14:paraId="71A26147" w14:textId="33825D17" w:rsidR="00257054" w:rsidRDefault="00257054" w:rsidP="00257054">
            <w:pPr>
              <w:rPr>
                <w:b/>
                <w:bCs/>
              </w:rPr>
            </w:pPr>
            <w:r w:rsidRPr="00802D75">
              <w:rPr>
                <w:b/>
                <w:bCs/>
              </w:rPr>
              <w:t>Early Warning Report</w:t>
            </w:r>
            <w:r>
              <w:rPr>
                <w:b/>
                <w:bCs/>
              </w:rPr>
              <w:t xml:space="preserve"> </w:t>
            </w:r>
          </w:p>
          <w:p w14:paraId="2B39FE7E" w14:textId="6AE4F805" w:rsidR="00605235" w:rsidRDefault="00605235" w:rsidP="00257054">
            <w:pPr>
              <w:rPr>
                <w:b/>
                <w:bCs/>
              </w:rPr>
            </w:pPr>
          </w:p>
          <w:p w14:paraId="6D0BC642" w14:textId="4F31F170" w:rsidR="00605235" w:rsidRPr="00605235" w:rsidRDefault="00605235" w:rsidP="00257054">
            <w:r>
              <w:t xml:space="preserve">Please speak to your Business Development Manager in the first instance. </w:t>
            </w:r>
          </w:p>
          <w:p w14:paraId="7D7AC75E" w14:textId="77777777" w:rsidR="00257054" w:rsidRDefault="00257054" w:rsidP="00257054"/>
          <w:p w14:paraId="364777AC" w14:textId="4A0823D6" w:rsidR="00257054" w:rsidRPr="00802D75" w:rsidRDefault="00257054" w:rsidP="00257054">
            <w:pPr>
              <w:pStyle w:val="Default"/>
              <w:rPr>
                <w:sz w:val="22"/>
                <w:szCs w:val="22"/>
              </w:rPr>
            </w:pPr>
          </w:p>
        </w:tc>
      </w:tr>
      <w:tr w:rsidR="00257054" w14:paraId="4C9AE49C" w14:textId="77777777" w:rsidTr="00F52AC9">
        <w:tc>
          <w:tcPr>
            <w:tcW w:w="14029" w:type="dxa"/>
            <w:gridSpan w:val="2"/>
          </w:tcPr>
          <w:p w14:paraId="55A2CB3F" w14:textId="77777777" w:rsidR="00257054" w:rsidRDefault="00257054" w:rsidP="00257054">
            <w:pPr>
              <w:pStyle w:val="Default"/>
              <w:rPr>
                <w:sz w:val="22"/>
                <w:szCs w:val="22"/>
              </w:rPr>
            </w:pPr>
            <w:r>
              <w:rPr>
                <w:b/>
                <w:bCs/>
                <w:sz w:val="22"/>
                <w:szCs w:val="22"/>
              </w:rPr>
              <w:t>What happens if a customer doesn’t pay a premium?</w:t>
            </w:r>
          </w:p>
          <w:p w14:paraId="615C23B9" w14:textId="77777777" w:rsidR="00257054" w:rsidRDefault="00257054" w:rsidP="00257054">
            <w:pPr>
              <w:pStyle w:val="Default"/>
              <w:rPr>
                <w:sz w:val="22"/>
                <w:szCs w:val="22"/>
              </w:rPr>
            </w:pPr>
            <w:r>
              <w:rPr>
                <w:sz w:val="22"/>
                <w:szCs w:val="22"/>
              </w:rPr>
              <w:t xml:space="preserve">If you don’t pay your first premium, your plan won’t start - so you won’t be covered. If any other premium is five weeks overdue, we’ll cancel the plan your cover is under - so you won’t be covered at all any more. We’ll write to you to tell you that we’ve cancelled your plan. </w:t>
            </w:r>
          </w:p>
          <w:p w14:paraId="26D3695E" w14:textId="77777777" w:rsidR="00257054" w:rsidRDefault="00257054" w:rsidP="00257054">
            <w:pPr>
              <w:pStyle w:val="Default"/>
              <w:rPr>
                <w:sz w:val="22"/>
                <w:szCs w:val="22"/>
              </w:rPr>
            </w:pPr>
            <w:r>
              <w:rPr>
                <w:b/>
                <w:bCs/>
                <w:sz w:val="22"/>
                <w:szCs w:val="22"/>
              </w:rPr>
              <w:t xml:space="preserve">What to do if we cancel your plan </w:t>
            </w:r>
          </w:p>
          <w:p w14:paraId="177E09FA" w14:textId="77777777" w:rsidR="00257054" w:rsidRDefault="00257054" w:rsidP="00257054">
            <w:pPr>
              <w:pStyle w:val="Default"/>
              <w:rPr>
                <w:sz w:val="22"/>
                <w:szCs w:val="22"/>
              </w:rPr>
            </w:pPr>
            <w:r>
              <w:rPr>
                <w:sz w:val="22"/>
                <w:szCs w:val="22"/>
              </w:rPr>
              <w:t xml:space="preserve">If we cancel your plan because you didn’t pay a premium, you can ask us to restart it. We’ll need you to tell us if there has been a change to the health, occupation or leisure activities of the person covered since your plan start date, so there may be times when we can’t restart your plan. If this happens, we’ll explain our decision to you. </w:t>
            </w:r>
          </w:p>
          <w:p w14:paraId="59517297" w14:textId="77777777" w:rsidR="00257054" w:rsidRDefault="00257054" w:rsidP="00257054">
            <w:pPr>
              <w:pStyle w:val="Default"/>
              <w:rPr>
                <w:b/>
                <w:bCs/>
                <w:sz w:val="22"/>
                <w:szCs w:val="22"/>
              </w:rPr>
            </w:pPr>
          </w:p>
          <w:p w14:paraId="5FE8ED71" w14:textId="77777777" w:rsidR="00257054" w:rsidRDefault="00581A98" w:rsidP="00257054">
            <w:pPr>
              <w:pStyle w:val="Default"/>
              <w:rPr>
                <w:rStyle w:val="Hyperlink"/>
                <w:sz w:val="22"/>
                <w:szCs w:val="22"/>
              </w:rPr>
            </w:pPr>
            <w:hyperlink r:id="rId42" w:history="1">
              <w:r w:rsidR="00257054" w:rsidRPr="00802D75">
                <w:rPr>
                  <w:rStyle w:val="Hyperlink"/>
                  <w:sz w:val="22"/>
                  <w:szCs w:val="22"/>
                </w:rPr>
                <w:t>Personal Menu Plan Life or Critical Illness Plan Details</w:t>
              </w:r>
            </w:hyperlink>
          </w:p>
          <w:p w14:paraId="2DF289BD" w14:textId="3A2CB357" w:rsidR="005D7680" w:rsidRDefault="005D7680" w:rsidP="00257054">
            <w:pPr>
              <w:pStyle w:val="Default"/>
              <w:rPr>
                <w:b/>
                <w:bCs/>
                <w:sz w:val="22"/>
                <w:szCs w:val="22"/>
              </w:rPr>
            </w:pPr>
          </w:p>
        </w:tc>
      </w:tr>
      <w:bookmarkEnd w:id="2"/>
      <w:tr w:rsidR="00257054" w14:paraId="00BBDE5D" w14:textId="77777777" w:rsidTr="00257054">
        <w:tc>
          <w:tcPr>
            <w:tcW w:w="14029" w:type="dxa"/>
            <w:gridSpan w:val="2"/>
            <w:shd w:val="clear" w:color="auto" w:fill="2E74B5" w:themeFill="accent5" w:themeFillShade="BF"/>
          </w:tcPr>
          <w:p w14:paraId="7DF024AC" w14:textId="77777777" w:rsidR="00257054" w:rsidRDefault="00257054" w:rsidP="00257054">
            <w:pPr>
              <w:pStyle w:val="Default"/>
              <w:rPr>
                <w:b/>
                <w:bCs/>
                <w:sz w:val="22"/>
                <w:szCs w:val="22"/>
              </w:rPr>
            </w:pPr>
          </w:p>
        </w:tc>
      </w:tr>
      <w:tr w:rsidR="00257054" w14:paraId="6B810E0A" w14:textId="77777777" w:rsidTr="00C324C2">
        <w:tc>
          <w:tcPr>
            <w:tcW w:w="14029" w:type="dxa"/>
            <w:gridSpan w:val="2"/>
          </w:tcPr>
          <w:p w14:paraId="5D1E0760" w14:textId="77777777" w:rsidR="00257054" w:rsidRPr="00802D75" w:rsidRDefault="00257054" w:rsidP="00257054">
            <w:pPr>
              <w:rPr>
                <w:rFonts w:cstheme="minorHAnsi"/>
                <w:color w:val="000000" w:themeColor="text1"/>
              </w:rPr>
            </w:pPr>
            <w:bookmarkStart w:id="3" w:name="_Hlk37868439"/>
            <w:r>
              <w:rPr>
                <w:noProof/>
              </w:rPr>
              <w:drawing>
                <wp:inline distT="0" distB="0" distL="0" distR="0" wp14:anchorId="3000AB81" wp14:editId="1DE58082">
                  <wp:extent cx="831850" cy="8318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31850" cy="831850"/>
                          </a:xfrm>
                          <a:prstGeom prst="rect">
                            <a:avLst/>
                          </a:prstGeom>
                          <a:noFill/>
                          <a:ln>
                            <a:noFill/>
                          </a:ln>
                        </pic:spPr>
                      </pic:pic>
                    </a:graphicData>
                  </a:graphic>
                </wp:inline>
              </w:drawing>
            </w:r>
          </w:p>
          <w:p w14:paraId="640DDBB8" w14:textId="65B2FC76" w:rsidR="00257054" w:rsidRPr="00D37FA9" w:rsidRDefault="00D37FA9" w:rsidP="00257054">
            <w:pPr>
              <w:rPr>
                <w:rFonts w:cstheme="minorHAnsi"/>
                <w:b/>
                <w:bCs/>
                <w:color w:val="000000" w:themeColor="text1"/>
              </w:rPr>
            </w:pPr>
            <w:r w:rsidRPr="00D37FA9">
              <w:rPr>
                <w:rFonts w:cstheme="minorHAnsi"/>
                <w:b/>
                <w:bCs/>
                <w:color w:val="000000" w:themeColor="text1"/>
              </w:rPr>
              <w:t>Approved</w:t>
            </w:r>
          </w:p>
          <w:p w14:paraId="2EE5C051" w14:textId="77777777" w:rsidR="00257054" w:rsidRPr="00802D75" w:rsidRDefault="00257054" w:rsidP="00257054">
            <w:pPr>
              <w:rPr>
                <w:rFonts w:cstheme="minorHAnsi"/>
                <w:color w:val="000000" w:themeColor="text1"/>
              </w:rPr>
            </w:pPr>
          </w:p>
          <w:p w14:paraId="3F0FB2A0" w14:textId="77777777" w:rsidR="00257054" w:rsidRPr="00802D75" w:rsidRDefault="00257054" w:rsidP="00257054">
            <w:pPr>
              <w:rPr>
                <w:rFonts w:cstheme="minorHAnsi"/>
                <w:b/>
                <w:bCs/>
                <w:color w:val="000000" w:themeColor="text1"/>
              </w:rPr>
            </w:pPr>
            <w:r w:rsidRPr="00802D75">
              <w:rPr>
                <w:rFonts w:cstheme="minorHAnsi"/>
                <w:b/>
                <w:bCs/>
                <w:color w:val="000000" w:themeColor="text1"/>
              </w:rPr>
              <w:t>Early Warning Reports</w:t>
            </w:r>
          </w:p>
          <w:p w14:paraId="58447DBD" w14:textId="77777777" w:rsidR="00257054" w:rsidRPr="00802D75" w:rsidRDefault="00257054" w:rsidP="00257054">
            <w:pPr>
              <w:rPr>
                <w:rFonts w:cstheme="minorHAnsi"/>
                <w:color w:val="000000" w:themeColor="text1"/>
              </w:rPr>
            </w:pPr>
          </w:p>
          <w:p w14:paraId="56989ECA" w14:textId="77777777" w:rsidR="00257054" w:rsidRPr="00802D75" w:rsidRDefault="00257054" w:rsidP="00257054">
            <w:pPr>
              <w:rPr>
                <w:rFonts w:cstheme="minorHAnsi"/>
                <w:color w:val="000000" w:themeColor="text1"/>
              </w:rPr>
            </w:pPr>
            <w:r w:rsidRPr="00802D75">
              <w:rPr>
                <w:rFonts w:cstheme="minorHAnsi"/>
                <w:color w:val="000000" w:themeColor="text1"/>
              </w:rPr>
              <w:t>Scottish Widows have long prioritised the importance of clients maintaining their life and critical illness cover and have a Retention team that’s been established for over ten years.</w:t>
            </w:r>
          </w:p>
          <w:p w14:paraId="38109123" w14:textId="77777777" w:rsidR="00257054" w:rsidRPr="00802D75" w:rsidRDefault="00257054" w:rsidP="00257054">
            <w:pPr>
              <w:rPr>
                <w:rFonts w:cstheme="minorHAnsi"/>
                <w:color w:val="000000" w:themeColor="text1"/>
              </w:rPr>
            </w:pPr>
          </w:p>
          <w:p w14:paraId="6E9CB8D0" w14:textId="012F99D3" w:rsidR="00257054" w:rsidRPr="00802D75" w:rsidRDefault="00257054" w:rsidP="00257054">
            <w:pPr>
              <w:rPr>
                <w:rFonts w:cstheme="minorHAnsi"/>
                <w:color w:val="000000" w:themeColor="text1"/>
              </w:rPr>
            </w:pPr>
            <w:r w:rsidRPr="00802D75">
              <w:rPr>
                <w:rFonts w:cstheme="minorHAnsi"/>
                <w:color w:val="000000" w:themeColor="text1"/>
              </w:rPr>
              <w:t xml:space="preserve">In the midst of the current COVID 19 pandemic, it is more important than ever for clients to ensure their cover remains in place and fully understand the risk of allowing their policy to lapse. Advisers and providers have a responsibility to highlight this to their clients. </w:t>
            </w:r>
            <w:r w:rsidR="00F453DA">
              <w:rPr>
                <w:rFonts w:cstheme="minorHAnsi"/>
                <w:color w:val="000000" w:themeColor="text1"/>
              </w:rPr>
              <w:t>In the link below</w:t>
            </w:r>
            <w:r w:rsidRPr="00802D75">
              <w:rPr>
                <w:rFonts w:cstheme="minorHAnsi"/>
                <w:color w:val="000000" w:themeColor="text1"/>
              </w:rPr>
              <w:t xml:space="preserve"> you will find the current Scottish Widows Protect retention timeline where we look to support the adviser in retaining this business.</w:t>
            </w:r>
          </w:p>
          <w:p w14:paraId="0D6B003F" w14:textId="77777777" w:rsidR="00257054" w:rsidRPr="00802D75" w:rsidRDefault="00257054" w:rsidP="00257054">
            <w:pPr>
              <w:rPr>
                <w:rFonts w:cstheme="minorHAnsi"/>
                <w:color w:val="000000" w:themeColor="text1"/>
              </w:rPr>
            </w:pPr>
          </w:p>
          <w:p w14:paraId="5CF52DF4" w14:textId="77777777" w:rsidR="00257054" w:rsidRDefault="00257054" w:rsidP="00257054">
            <w:pPr>
              <w:rPr>
                <w:rFonts w:cstheme="minorHAnsi"/>
                <w:color w:val="000000" w:themeColor="text1"/>
              </w:rPr>
            </w:pPr>
            <w:r w:rsidRPr="00802D75">
              <w:rPr>
                <w:rFonts w:cstheme="minorHAnsi"/>
                <w:color w:val="000000" w:themeColor="text1"/>
              </w:rPr>
              <w:t>We appreciate this is a particularly difficult time with potentially exceptional financial pressures on clients and Scottish Widows and we will continually look to improve this lapse management process where possible</w:t>
            </w:r>
            <w:r>
              <w:rPr>
                <w:rFonts w:cstheme="minorHAnsi"/>
                <w:color w:val="000000" w:themeColor="text1"/>
              </w:rPr>
              <w:t>.</w:t>
            </w:r>
          </w:p>
          <w:p w14:paraId="44F0C4E7" w14:textId="77777777" w:rsidR="00257054" w:rsidRDefault="00257054" w:rsidP="00257054">
            <w:pPr>
              <w:rPr>
                <w:rFonts w:cstheme="minorHAnsi"/>
                <w:color w:val="000000" w:themeColor="text1"/>
              </w:rPr>
            </w:pPr>
          </w:p>
          <w:p w14:paraId="63BEB4E5" w14:textId="77777777" w:rsidR="00257054" w:rsidRDefault="00257054" w:rsidP="00257054">
            <w:pPr>
              <w:autoSpaceDE w:val="0"/>
              <w:autoSpaceDN w:val="0"/>
              <w:spacing w:after="44"/>
              <w:rPr>
                <w:rFonts w:cstheme="minorHAnsi"/>
                <w:b/>
                <w:bCs/>
                <w:color w:val="000000"/>
                <w:lang w:eastAsia="en-GB"/>
              </w:rPr>
            </w:pPr>
            <w:r w:rsidRPr="00A43F88">
              <w:rPr>
                <w:rFonts w:cstheme="minorHAnsi"/>
                <w:b/>
                <w:bCs/>
                <w:color w:val="000000"/>
                <w:lang w:eastAsia="en-GB"/>
              </w:rPr>
              <w:t>How do you help with policy retention?</w:t>
            </w:r>
          </w:p>
          <w:p w14:paraId="262EB35F" w14:textId="77777777" w:rsidR="00257054" w:rsidRPr="00A43F88" w:rsidRDefault="00257054" w:rsidP="00257054">
            <w:pPr>
              <w:autoSpaceDE w:val="0"/>
              <w:autoSpaceDN w:val="0"/>
              <w:spacing w:after="44"/>
              <w:rPr>
                <w:rFonts w:cstheme="minorHAnsi"/>
                <w:b/>
                <w:bCs/>
                <w:color w:val="000000"/>
                <w:lang w:eastAsia="en-GB"/>
              </w:rPr>
            </w:pPr>
            <w:r w:rsidRPr="00A43F88">
              <w:rPr>
                <w:rFonts w:cstheme="minorHAnsi"/>
                <w:b/>
                <w:bCs/>
                <w:color w:val="000000"/>
                <w:lang w:eastAsia="en-GB"/>
              </w:rPr>
              <w:t xml:space="preserve"> </w:t>
            </w:r>
          </w:p>
          <w:p w14:paraId="68A418DA" w14:textId="77777777" w:rsidR="00257054" w:rsidRPr="00A43F88" w:rsidRDefault="00257054" w:rsidP="00257054">
            <w:pPr>
              <w:autoSpaceDE w:val="0"/>
              <w:autoSpaceDN w:val="0"/>
              <w:rPr>
                <w:rFonts w:cstheme="minorHAnsi"/>
                <w:color w:val="000000"/>
                <w:lang w:eastAsia="en-GB"/>
              </w:rPr>
            </w:pPr>
            <w:r w:rsidRPr="00A43F88">
              <w:rPr>
                <w:rFonts w:cstheme="minorHAnsi"/>
                <w:color w:val="000000"/>
                <w:lang w:eastAsia="en-GB"/>
              </w:rPr>
              <w:t>Scottish Widows has a robust lapse process to support you and your clients.</w:t>
            </w:r>
          </w:p>
          <w:p w14:paraId="7A5A5F20" w14:textId="77777777" w:rsidR="00257054" w:rsidRPr="00A43F88" w:rsidRDefault="00257054" w:rsidP="00257054">
            <w:pPr>
              <w:autoSpaceDE w:val="0"/>
              <w:autoSpaceDN w:val="0"/>
              <w:spacing w:after="100" w:line="181" w:lineRule="atLeast"/>
              <w:ind w:left="34"/>
              <w:rPr>
                <w:rFonts w:cstheme="minorHAnsi"/>
                <w:color w:val="000000"/>
                <w:lang w:eastAsia="en-GB"/>
              </w:rPr>
            </w:pPr>
            <w:r w:rsidRPr="00A43F88">
              <w:rPr>
                <w:rFonts w:cstheme="minorHAnsi"/>
                <w:color w:val="000000"/>
                <w:lang w:eastAsia="en-GB"/>
              </w:rPr>
              <w:t>We write to your clients when they have missed a premium or where a Direct Debit hasn’t collected the premium. We send a number of follow up letters to encourage them to continue payments or set up a new Direct Debit to ensure they remain protected. We will send you an email every time a letter is issued to your client.</w:t>
            </w:r>
          </w:p>
          <w:p w14:paraId="78003918" w14:textId="77777777" w:rsidR="00257054" w:rsidRPr="00A43F88" w:rsidRDefault="00257054" w:rsidP="00257054">
            <w:pPr>
              <w:autoSpaceDE w:val="0"/>
              <w:autoSpaceDN w:val="0"/>
              <w:spacing w:after="100" w:line="181" w:lineRule="atLeast"/>
              <w:ind w:left="34"/>
              <w:rPr>
                <w:rFonts w:cstheme="minorHAnsi"/>
                <w:b/>
                <w:bCs/>
                <w:color w:val="000000"/>
                <w:lang w:eastAsia="en-GB"/>
              </w:rPr>
            </w:pPr>
            <w:r w:rsidRPr="00A43F88">
              <w:rPr>
                <w:rFonts w:cstheme="minorHAnsi"/>
                <w:b/>
                <w:bCs/>
                <w:color w:val="000000"/>
                <w:lang w:eastAsia="en-GB"/>
              </w:rPr>
              <w:t xml:space="preserve">We allow a period of 110 days from the first missed premium before their plan will be cancelled. </w:t>
            </w:r>
          </w:p>
          <w:p w14:paraId="3B9B5244" w14:textId="77777777" w:rsidR="00257054" w:rsidRPr="00A43F88" w:rsidRDefault="00257054" w:rsidP="00257054">
            <w:pPr>
              <w:rPr>
                <w:rFonts w:cstheme="minorHAnsi"/>
                <w:color w:val="000000"/>
                <w:lang w:eastAsia="en-GB"/>
              </w:rPr>
            </w:pPr>
            <w:r w:rsidRPr="00A43F88">
              <w:rPr>
                <w:rFonts w:cstheme="minorHAnsi"/>
                <w:color w:val="000000"/>
                <w:lang w:eastAsia="en-GB"/>
              </w:rPr>
              <w:t xml:space="preserve">Please find a copy of our retention timeline </w:t>
            </w:r>
            <w:hyperlink r:id="rId44" w:history="1">
              <w:r w:rsidRPr="00A43F88">
                <w:rPr>
                  <w:rStyle w:val="Hyperlink"/>
                  <w:rFonts w:cstheme="minorHAnsi"/>
                  <w:lang w:eastAsia="en-GB"/>
                </w:rPr>
                <w:t>here</w:t>
              </w:r>
            </w:hyperlink>
            <w:r w:rsidRPr="00A43F88">
              <w:rPr>
                <w:rFonts w:cstheme="minorHAnsi"/>
                <w:color w:val="000000"/>
                <w:lang w:eastAsia="en-GB"/>
              </w:rPr>
              <w:t>.</w:t>
            </w:r>
          </w:p>
          <w:p w14:paraId="50AFE0FB" w14:textId="77777777" w:rsidR="00257054" w:rsidRPr="00802D75" w:rsidRDefault="00257054" w:rsidP="00257054">
            <w:pPr>
              <w:rPr>
                <w:rFonts w:cstheme="minorHAnsi"/>
                <w:color w:val="000000" w:themeColor="text1"/>
              </w:rPr>
            </w:pPr>
          </w:p>
          <w:p w14:paraId="7082F86B" w14:textId="1EB28C41" w:rsidR="00257054" w:rsidRDefault="00257054" w:rsidP="00257054">
            <w:pPr>
              <w:rPr>
                <w:b/>
                <w:bCs/>
              </w:rPr>
            </w:pPr>
          </w:p>
        </w:tc>
      </w:tr>
      <w:tr w:rsidR="00257054" w14:paraId="216CCC6E" w14:textId="77777777" w:rsidTr="001376EB">
        <w:tc>
          <w:tcPr>
            <w:tcW w:w="14029" w:type="dxa"/>
            <w:gridSpan w:val="2"/>
          </w:tcPr>
          <w:p w14:paraId="324D9F39" w14:textId="77777777" w:rsidR="00F453DA" w:rsidRDefault="00F453DA" w:rsidP="00F453DA">
            <w:pPr>
              <w:pStyle w:val="Default"/>
              <w:rPr>
                <w:sz w:val="22"/>
                <w:szCs w:val="22"/>
              </w:rPr>
            </w:pPr>
            <w:r>
              <w:rPr>
                <w:b/>
                <w:bCs/>
                <w:sz w:val="22"/>
                <w:szCs w:val="22"/>
              </w:rPr>
              <w:lastRenderedPageBreak/>
              <w:t>What happens if a customer doesn’t pay a premium?</w:t>
            </w:r>
          </w:p>
          <w:p w14:paraId="53E5E460" w14:textId="77777777" w:rsidR="00F453DA" w:rsidRDefault="00F453DA" w:rsidP="00257054">
            <w:pPr>
              <w:pStyle w:val="Default"/>
              <w:rPr>
                <w:sz w:val="22"/>
                <w:szCs w:val="22"/>
              </w:rPr>
            </w:pPr>
          </w:p>
          <w:p w14:paraId="36B94803" w14:textId="4A73B4A4" w:rsidR="00257054" w:rsidRDefault="00257054" w:rsidP="00257054">
            <w:pPr>
              <w:pStyle w:val="Default"/>
              <w:rPr>
                <w:sz w:val="22"/>
                <w:szCs w:val="22"/>
              </w:rPr>
            </w:pPr>
            <w:r>
              <w:rPr>
                <w:sz w:val="22"/>
                <w:szCs w:val="22"/>
              </w:rPr>
              <w:t xml:space="preserve">If you miss four months’ payments, we’ll cancel the policy at the end of the fourth month. We won’t refund any payments you’ve made. </w:t>
            </w:r>
          </w:p>
          <w:p w14:paraId="7D0C595A" w14:textId="77777777" w:rsidR="00257054" w:rsidRDefault="00257054" w:rsidP="00257054">
            <w:pPr>
              <w:pStyle w:val="Default"/>
              <w:rPr>
                <w:sz w:val="22"/>
                <w:szCs w:val="22"/>
              </w:rPr>
            </w:pPr>
            <w:r>
              <w:rPr>
                <w:sz w:val="22"/>
                <w:szCs w:val="22"/>
              </w:rPr>
              <w:t xml:space="preserve">-------- </w:t>
            </w:r>
          </w:p>
          <w:p w14:paraId="5DCCCFB9" w14:textId="77777777" w:rsidR="00257054" w:rsidRDefault="00257054" w:rsidP="00257054">
            <w:pPr>
              <w:pStyle w:val="Default"/>
              <w:rPr>
                <w:b/>
                <w:bCs/>
                <w:sz w:val="22"/>
                <w:szCs w:val="22"/>
              </w:rPr>
            </w:pPr>
            <w:r>
              <w:rPr>
                <w:b/>
                <w:bCs/>
                <w:sz w:val="22"/>
                <w:szCs w:val="22"/>
              </w:rPr>
              <w:t xml:space="preserve">2.3 NON-PAYMENT OF PREMIUMS </w:t>
            </w:r>
          </w:p>
          <w:p w14:paraId="1549DA21" w14:textId="77777777" w:rsidR="00257054" w:rsidRDefault="00257054" w:rsidP="00257054">
            <w:pPr>
              <w:pStyle w:val="Default"/>
              <w:rPr>
                <w:b/>
                <w:bCs/>
                <w:sz w:val="22"/>
                <w:szCs w:val="22"/>
              </w:rPr>
            </w:pPr>
          </w:p>
          <w:p w14:paraId="4D41E95F" w14:textId="77777777" w:rsidR="00257054" w:rsidRDefault="00257054" w:rsidP="00257054">
            <w:pPr>
              <w:pStyle w:val="Default"/>
              <w:rPr>
                <w:sz w:val="22"/>
                <w:szCs w:val="22"/>
              </w:rPr>
            </w:pPr>
            <w:r>
              <w:rPr>
                <w:sz w:val="22"/>
                <w:szCs w:val="22"/>
              </w:rPr>
              <w:t xml:space="preserve">If any premium is not paid, we will allow 30 days from its due date for it to be paid. We will then write to the policyholder with our reasonable requirements to allow the policy to continue. If these requirements are not met, we will cancel the policy and no premiums will be returned. </w:t>
            </w:r>
          </w:p>
          <w:p w14:paraId="74A2C2FE" w14:textId="77777777" w:rsidR="00257054" w:rsidRDefault="00257054" w:rsidP="00257054">
            <w:pPr>
              <w:pStyle w:val="Default"/>
              <w:rPr>
                <w:sz w:val="22"/>
                <w:szCs w:val="22"/>
              </w:rPr>
            </w:pPr>
            <w:r>
              <w:rPr>
                <w:sz w:val="22"/>
                <w:szCs w:val="22"/>
              </w:rPr>
              <w:t xml:space="preserve">--------- </w:t>
            </w:r>
          </w:p>
          <w:p w14:paraId="231F702E" w14:textId="77777777" w:rsidR="00257054" w:rsidRDefault="00257054" w:rsidP="00257054">
            <w:pPr>
              <w:pStyle w:val="Default"/>
              <w:rPr>
                <w:sz w:val="22"/>
                <w:szCs w:val="22"/>
              </w:rPr>
            </w:pPr>
            <w:r>
              <w:rPr>
                <w:sz w:val="22"/>
                <w:szCs w:val="22"/>
              </w:rPr>
              <w:t xml:space="preserve">Our reasonable requirements could include a declaration of good health and paying the outstanding payments. We will let you know any deadline for our requirements when we write to you. We must inform anyone to whom the policy is assigned in security if premiums are not paid. </w:t>
            </w:r>
          </w:p>
          <w:p w14:paraId="081F4964" w14:textId="77777777" w:rsidR="00257054" w:rsidRDefault="00257054" w:rsidP="00257054">
            <w:pPr>
              <w:pStyle w:val="Default"/>
              <w:rPr>
                <w:b/>
                <w:bCs/>
                <w:sz w:val="22"/>
                <w:szCs w:val="22"/>
              </w:rPr>
            </w:pPr>
          </w:p>
          <w:p w14:paraId="334F290B" w14:textId="77777777" w:rsidR="00257054" w:rsidRPr="00802D75" w:rsidRDefault="00581A98" w:rsidP="00257054">
            <w:pPr>
              <w:pStyle w:val="Default"/>
              <w:rPr>
                <w:sz w:val="22"/>
                <w:szCs w:val="22"/>
              </w:rPr>
            </w:pPr>
            <w:hyperlink r:id="rId45" w:history="1">
              <w:r w:rsidR="00257054" w:rsidRPr="00802D75">
                <w:rPr>
                  <w:rStyle w:val="Hyperlink"/>
                  <w:sz w:val="22"/>
                  <w:szCs w:val="22"/>
                </w:rPr>
                <w:t>Policy Provisions</w:t>
              </w:r>
            </w:hyperlink>
          </w:p>
          <w:p w14:paraId="7EE648CF" w14:textId="77777777" w:rsidR="00257054" w:rsidRDefault="00257054" w:rsidP="00257054">
            <w:pPr>
              <w:pStyle w:val="Default"/>
              <w:rPr>
                <w:b/>
                <w:bCs/>
                <w:sz w:val="22"/>
                <w:szCs w:val="22"/>
              </w:rPr>
            </w:pPr>
          </w:p>
          <w:p w14:paraId="638427C8" w14:textId="77777777" w:rsidR="00257054" w:rsidRDefault="00257054" w:rsidP="00257054">
            <w:pPr>
              <w:pStyle w:val="Default"/>
              <w:rPr>
                <w:b/>
                <w:bCs/>
                <w:sz w:val="22"/>
                <w:szCs w:val="22"/>
              </w:rPr>
            </w:pPr>
          </w:p>
          <w:p w14:paraId="593D582E" w14:textId="77777777" w:rsidR="00257054" w:rsidRDefault="00257054" w:rsidP="00257054">
            <w:pPr>
              <w:pStyle w:val="Default"/>
              <w:rPr>
                <w:sz w:val="22"/>
                <w:szCs w:val="22"/>
              </w:rPr>
            </w:pPr>
          </w:p>
        </w:tc>
      </w:tr>
      <w:bookmarkEnd w:id="3"/>
      <w:tr w:rsidR="00257054" w14:paraId="1A8AD239" w14:textId="77777777" w:rsidTr="00257054">
        <w:tc>
          <w:tcPr>
            <w:tcW w:w="14029" w:type="dxa"/>
            <w:gridSpan w:val="2"/>
            <w:shd w:val="clear" w:color="auto" w:fill="2E74B5" w:themeFill="accent5" w:themeFillShade="BF"/>
          </w:tcPr>
          <w:p w14:paraId="071DBA90" w14:textId="77777777" w:rsidR="00257054" w:rsidRDefault="00257054" w:rsidP="00257054">
            <w:pPr>
              <w:pStyle w:val="Default"/>
              <w:rPr>
                <w:sz w:val="22"/>
                <w:szCs w:val="22"/>
              </w:rPr>
            </w:pPr>
          </w:p>
        </w:tc>
      </w:tr>
      <w:tr w:rsidR="00257054" w14:paraId="372A4E7A" w14:textId="77777777" w:rsidTr="0013301D">
        <w:tc>
          <w:tcPr>
            <w:tcW w:w="14029" w:type="dxa"/>
            <w:gridSpan w:val="2"/>
          </w:tcPr>
          <w:p w14:paraId="0839859B" w14:textId="77777777" w:rsidR="00257054" w:rsidRPr="00652E71" w:rsidRDefault="00257054" w:rsidP="00257054">
            <w:pPr>
              <w:rPr>
                <w:rFonts w:cstheme="minorHAnsi"/>
              </w:rPr>
            </w:pPr>
            <w:bookmarkStart w:id="4" w:name="_Hlk37840100"/>
            <w:r w:rsidRPr="00652E71">
              <w:rPr>
                <w:rFonts w:cstheme="minorHAnsi"/>
                <w:noProof/>
              </w:rPr>
              <w:drawing>
                <wp:inline distT="0" distB="0" distL="0" distR="0" wp14:anchorId="2998D11F" wp14:editId="669B5CD0">
                  <wp:extent cx="1139202" cy="448310"/>
                  <wp:effectExtent l="0" t="0" r="381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164696" cy="458343"/>
                          </a:xfrm>
                          <a:prstGeom prst="rect">
                            <a:avLst/>
                          </a:prstGeom>
                          <a:noFill/>
                          <a:ln>
                            <a:noFill/>
                          </a:ln>
                        </pic:spPr>
                      </pic:pic>
                    </a:graphicData>
                  </a:graphic>
                </wp:inline>
              </w:drawing>
            </w:r>
          </w:p>
          <w:p w14:paraId="21C73A24" w14:textId="77777777" w:rsidR="00257054" w:rsidRPr="00652E71" w:rsidRDefault="00257054" w:rsidP="00257054">
            <w:pPr>
              <w:rPr>
                <w:rFonts w:cstheme="minorHAnsi"/>
              </w:rPr>
            </w:pPr>
          </w:p>
          <w:p w14:paraId="317C296F" w14:textId="7B2E493F" w:rsidR="007C052E" w:rsidRDefault="007C052E" w:rsidP="00257054">
            <w:pPr>
              <w:rPr>
                <w:rFonts w:cstheme="minorHAnsi"/>
                <w:b/>
                <w:bCs/>
              </w:rPr>
            </w:pPr>
            <w:r>
              <w:rPr>
                <w:rFonts w:cstheme="minorHAnsi"/>
                <w:b/>
                <w:bCs/>
              </w:rPr>
              <w:t>Approved</w:t>
            </w:r>
          </w:p>
          <w:p w14:paraId="701DA37F" w14:textId="77777777" w:rsidR="007C052E" w:rsidRDefault="007C052E" w:rsidP="00257054">
            <w:pPr>
              <w:rPr>
                <w:rFonts w:cstheme="minorHAnsi"/>
                <w:b/>
                <w:bCs/>
              </w:rPr>
            </w:pPr>
          </w:p>
          <w:p w14:paraId="074E1108" w14:textId="034E5B9F" w:rsidR="00257054" w:rsidRPr="00652E71" w:rsidRDefault="00257054" w:rsidP="00257054">
            <w:pPr>
              <w:rPr>
                <w:rFonts w:cstheme="minorHAnsi"/>
                <w:b/>
                <w:bCs/>
              </w:rPr>
            </w:pPr>
            <w:r w:rsidRPr="00652E71">
              <w:rPr>
                <w:rFonts w:cstheme="minorHAnsi"/>
                <w:b/>
                <w:bCs/>
              </w:rPr>
              <w:t>Early Warning Report</w:t>
            </w:r>
          </w:p>
          <w:p w14:paraId="58F026CA" w14:textId="77777777" w:rsidR="00257054" w:rsidRPr="00652E71" w:rsidRDefault="00257054" w:rsidP="00257054">
            <w:pPr>
              <w:rPr>
                <w:rFonts w:cstheme="minorHAnsi"/>
              </w:rPr>
            </w:pPr>
          </w:p>
          <w:p w14:paraId="100CE6C8" w14:textId="77777777" w:rsidR="00257054" w:rsidRPr="00652E71" w:rsidRDefault="00257054" w:rsidP="00257054">
            <w:pPr>
              <w:rPr>
                <w:rFonts w:cstheme="minorHAnsi"/>
              </w:rPr>
            </w:pPr>
            <w:r w:rsidRPr="00652E71">
              <w:rPr>
                <w:rFonts w:cstheme="minorHAnsi"/>
              </w:rPr>
              <w:t>Collection 1 - Whenever a premium payment is missed an email alert is generated to the adviser within 2 days.</w:t>
            </w:r>
          </w:p>
          <w:p w14:paraId="59FE4080" w14:textId="77777777" w:rsidR="00257054" w:rsidRPr="00652E71" w:rsidRDefault="00257054" w:rsidP="00257054">
            <w:pPr>
              <w:rPr>
                <w:rFonts w:cstheme="minorHAnsi"/>
              </w:rPr>
            </w:pPr>
            <w:r w:rsidRPr="00652E71">
              <w:rPr>
                <w:rFonts w:cstheme="minorHAnsi"/>
              </w:rPr>
              <w:t>For example, if a premium payment was missed today, “rejected closed account”, the adviser would get an email alert within two days of the collection date.  A letter would also be sent to the client advising them of the non-payment and that they need to contact us to pay. If the payment rejects reason ‘refer to payer’ the adviser will receive an alert and a letter will be sent to the client advising recollection prior to next ordinary premium.  </w:t>
            </w:r>
          </w:p>
          <w:p w14:paraId="09FD5109" w14:textId="77777777" w:rsidR="00257054" w:rsidRPr="00652E71" w:rsidRDefault="00257054" w:rsidP="00257054">
            <w:pPr>
              <w:rPr>
                <w:rFonts w:cstheme="minorHAnsi"/>
              </w:rPr>
            </w:pPr>
          </w:p>
          <w:p w14:paraId="561A7446" w14:textId="77777777" w:rsidR="00257054" w:rsidRPr="00652E71" w:rsidRDefault="00257054" w:rsidP="00257054">
            <w:pPr>
              <w:rPr>
                <w:rFonts w:cstheme="minorHAnsi"/>
              </w:rPr>
            </w:pPr>
            <w:r w:rsidRPr="00652E71">
              <w:rPr>
                <w:rFonts w:cstheme="minorHAnsi"/>
              </w:rPr>
              <w:t xml:space="preserve">Collection 2 – If consecutive collections fail another alert is sent to the adviser as outlined at collection 1 this time advising that the policy is now at risk of lapse and a letter is sent to the client advising the same and that the policy is at risk of lapse if not resolved. </w:t>
            </w:r>
          </w:p>
          <w:p w14:paraId="4FEB8F80" w14:textId="77777777" w:rsidR="00257054" w:rsidRPr="00652E71" w:rsidRDefault="00257054" w:rsidP="00257054">
            <w:pPr>
              <w:rPr>
                <w:rFonts w:cstheme="minorHAnsi"/>
              </w:rPr>
            </w:pPr>
          </w:p>
          <w:p w14:paraId="1AECF4D3" w14:textId="77777777" w:rsidR="00257054" w:rsidRPr="00652E71" w:rsidRDefault="00257054" w:rsidP="00257054">
            <w:pPr>
              <w:rPr>
                <w:rFonts w:cstheme="minorHAnsi"/>
              </w:rPr>
            </w:pPr>
            <w:r w:rsidRPr="00652E71">
              <w:rPr>
                <w:rFonts w:cstheme="minorHAnsi"/>
              </w:rPr>
              <w:lastRenderedPageBreak/>
              <w:t>Third premium becomes due - A final letter is sent to the client once their third outstanding premium becomes due confirming the policy has now lapsed with a corresponding email alert to the adviser. For example if a clients policy started on 01/03/2020 with a nominated collection date of 15</w:t>
            </w:r>
            <w:r w:rsidRPr="00652E71">
              <w:rPr>
                <w:rFonts w:cstheme="minorHAnsi"/>
                <w:vertAlign w:val="superscript"/>
              </w:rPr>
              <w:t>th</w:t>
            </w:r>
            <w:r w:rsidRPr="00652E71">
              <w:rPr>
                <w:rFonts w:cstheme="minorHAnsi"/>
              </w:rPr>
              <w:t xml:space="preserve"> of each month, if the payments on 15/3 and 15/04 both failed then the policy would lapse on 01/05/2020. </w:t>
            </w:r>
          </w:p>
          <w:p w14:paraId="0F78F588" w14:textId="77777777" w:rsidR="00257054" w:rsidRPr="00652E71" w:rsidRDefault="00257054" w:rsidP="00257054">
            <w:pPr>
              <w:rPr>
                <w:rFonts w:cstheme="minorHAnsi"/>
              </w:rPr>
            </w:pPr>
          </w:p>
          <w:p w14:paraId="2E7022B2" w14:textId="77777777" w:rsidR="00257054" w:rsidRPr="00652E71" w:rsidRDefault="00257054" w:rsidP="00257054">
            <w:pPr>
              <w:rPr>
                <w:rFonts w:cstheme="minorHAnsi"/>
              </w:rPr>
            </w:pPr>
            <w:r w:rsidRPr="00652E71">
              <w:rPr>
                <w:rFonts w:cstheme="minorHAnsi"/>
              </w:rPr>
              <w:t xml:space="preserve">The policy cannot be reinstated without a new application and underwriting. </w:t>
            </w:r>
          </w:p>
          <w:p w14:paraId="1EEFDAA9" w14:textId="77777777" w:rsidR="00257054" w:rsidRPr="00652E71" w:rsidRDefault="00257054" w:rsidP="00257054">
            <w:pPr>
              <w:rPr>
                <w:rFonts w:cstheme="minorHAnsi"/>
              </w:rPr>
            </w:pPr>
          </w:p>
          <w:p w14:paraId="491FC01A" w14:textId="2CEFE701" w:rsidR="00257054" w:rsidRPr="00652E71" w:rsidRDefault="00257054" w:rsidP="00257054">
            <w:pPr>
              <w:rPr>
                <w:rFonts w:cstheme="minorHAnsi"/>
              </w:rPr>
            </w:pPr>
            <w:r w:rsidRPr="00652E71">
              <w:rPr>
                <w:rFonts w:cstheme="minorHAnsi"/>
              </w:rPr>
              <w:t>A copy of the letter issued to the client will also be visible in the document vault on the advisers portal.  </w:t>
            </w:r>
          </w:p>
          <w:p w14:paraId="620D66B6" w14:textId="60C78ABE" w:rsidR="00257054" w:rsidRDefault="00257054" w:rsidP="00257054">
            <w:pPr>
              <w:pStyle w:val="Default"/>
              <w:rPr>
                <w:b/>
                <w:bCs/>
                <w:sz w:val="22"/>
                <w:szCs w:val="22"/>
              </w:rPr>
            </w:pPr>
          </w:p>
        </w:tc>
      </w:tr>
      <w:bookmarkEnd w:id="4"/>
      <w:tr w:rsidR="00257054" w14:paraId="02DD2B1F" w14:textId="77777777" w:rsidTr="009A507F">
        <w:tc>
          <w:tcPr>
            <w:tcW w:w="14029" w:type="dxa"/>
            <w:gridSpan w:val="2"/>
          </w:tcPr>
          <w:p w14:paraId="78B18250" w14:textId="77777777" w:rsidR="00257054" w:rsidRDefault="00257054" w:rsidP="00257054">
            <w:pPr>
              <w:pStyle w:val="Default"/>
              <w:rPr>
                <w:sz w:val="22"/>
                <w:szCs w:val="22"/>
              </w:rPr>
            </w:pPr>
            <w:r>
              <w:rPr>
                <w:b/>
                <w:bCs/>
                <w:sz w:val="22"/>
                <w:szCs w:val="22"/>
              </w:rPr>
              <w:lastRenderedPageBreak/>
              <w:t>What happens if a customer doesn’t pay a premium?</w:t>
            </w:r>
          </w:p>
          <w:p w14:paraId="4CE1395D" w14:textId="77777777" w:rsidR="00257054" w:rsidRDefault="00257054" w:rsidP="00257054">
            <w:pPr>
              <w:pStyle w:val="Default"/>
              <w:rPr>
                <w:b/>
                <w:bCs/>
                <w:sz w:val="22"/>
                <w:szCs w:val="22"/>
              </w:rPr>
            </w:pPr>
          </w:p>
          <w:p w14:paraId="776279D3" w14:textId="77777777" w:rsidR="00257054" w:rsidRPr="00652E71" w:rsidRDefault="00257054" w:rsidP="00257054">
            <w:pPr>
              <w:pStyle w:val="Pa13"/>
              <w:spacing w:before="160" w:after="140"/>
              <w:ind w:left="220" w:hanging="220"/>
              <w:rPr>
                <w:rFonts w:asciiTheme="minorHAnsi" w:hAnsiTheme="minorHAnsi" w:cstheme="minorHAnsi"/>
                <w:color w:val="000000"/>
                <w:sz w:val="22"/>
                <w:szCs w:val="22"/>
              </w:rPr>
            </w:pPr>
            <w:r w:rsidRPr="00652E71">
              <w:rPr>
                <w:rFonts w:asciiTheme="minorHAnsi" w:hAnsiTheme="minorHAnsi" w:cstheme="minorHAnsi"/>
                <w:b/>
                <w:bCs/>
                <w:color w:val="000000"/>
                <w:sz w:val="22"/>
                <w:szCs w:val="22"/>
              </w:rPr>
              <w:t xml:space="preserve">Paying your premiums </w:t>
            </w:r>
          </w:p>
          <w:p w14:paraId="17E89A14" w14:textId="77777777" w:rsidR="00257054" w:rsidRPr="00652E71" w:rsidRDefault="00257054" w:rsidP="00257054">
            <w:pPr>
              <w:pStyle w:val="Pa12"/>
              <w:spacing w:after="140"/>
              <w:ind w:left="220"/>
              <w:rPr>
                <w:rFonts w:asciiTheme="minorHAnsi" w:hAnsiTheme="minorHAnsi" w:cstheme="minorHAnsi"/>
                <w:color w:val="000000"/>
                <w:sz w:val="22"/>
                <w:szCs w:val="22"/>
              </w:rPr>
            </w:pPr>
            <w:r w:rsidRPr="00652E71">
              <w:rPr>
                <w:rFonts w:asciiTheme="minorHAnsi" w:hAnsiTheme="minorHAnsi" w:cstheme="minorHAnsi"/>
                <w:color w:val="000000"/>
                <w:sz w:val="22"/>
                <w:szCs w:val="22"/>
              </w:rPr>
              <w:t xml:space="preserve">You must continue to pay your premiums regularly by monthly Direct Debit. If you fall behind on your premium payments you will not be able to make a claim. </w:t>
            </w:r>
          </w:p>
          <w:p w14:paraId="516B9FA5" w14:textId="77777777" w:rsidR="00257054" w:rsidRPr="00652E71" w:rsidRDefault="00257054" w:rsidP="00257054">
            <w:pPr>
              <w:pStyle w:val="Pa15"/>
              <w:spacing w:after="140"/>
              <w:ind w:left="220"/>
              <w:rPr>
                <w:rFonts w:asciiTheme="minorHAnsi" w:hAnsiTheme="minorHAnsi" w:cstheme="minorHAnsi"/>
                <w:color w:val="000000"/>
                <w:sz w:val="22"/>
                <w:szCs w:val="22"/>
              </w:rPr>
            </w:pPr>
            <w:r w:rsidRPr="00652E71">
              <w:rPr>
                <w:rFonts w:asciiTheme="minorHAnsi" w:hAnsiTheme="minorHAnsi" w:cstheme="minorHAnsi"/>
                <w:b/>
                <w:bCs/>
                <w:color w:val="000000"/>
                <w:sz w:val="22"/>
                <w:szCs w:val="22"/>
              </w:rPr>
              <w:t xml:space="preserve">If you miss one month’s premium </w:t>
            </w:r>
            <w:r w:rsidRPr="00652E71">
              <w:rPr>
                <w:rFonts w:asciiTheme="minorHAnsi" w:hAnsiTheme="minorHAnsi" w:cstheme="minorHAnsi"/>
                <w:color w:val="000000"/>
                <w:sz w:val="22"/>
                <w:szCs w:val="22"/>
              </w:rPr>
              <w:t xml:space="preserve">you will need to pay any premiums you have missed. </w:t>
            </w:r>
          </w:p>
          <w:p w14:paraId="28D8677E" w14:textId="77777777" w:rsidR="00257054" w:rsidRDefault="00257054" w:rsidP="00257054">
            <w:pPr>
              <w:pStyle w:val="Default"/>
              <w:rPr>
                <w:rFonts w:asciiTheme="minorHAnsi" w:hAnsiTheme="minorHAnsi" w:cstheme="minorHAnsi"/>
                <w:sz w:val="22"/>
                <w:szCs w:val="22"/>
              </w:rPr>
            </w:pPr>
            <w:r w:rsidRPr="00652E71">
              <w:rPr>
                <w:rFonts w:asciiTheme="minorHAnsi" w:hAnsiTheme="minorHAnsi" w:cstheme="minorHAnsi"/>
                <w:b/>
                <w:bCs/>
                <w:sz w:val="22"/>
                <w:szCs w:val="22"/>
              </w:rPr>
              <w:t xml:space="preserve">If you miss two months’ premiums or more </w:t>
            </w:r>
            <w:r w:rsidRPr="00652E71">
              <w:rPr>
                <w:rFonts w:asciiTheme="minorHAnsi" w:hAnsiTheme="minorHAnsi" w:cstheme="minorHAnsi"/>
                <w:sz w:val="22"/>
                <w:szCs w:val="22"/>
              </w:rPr>
              <w:t>we will cancel your policy with effect from the last paid premium</w:t>
            </w:r>
            <w:r>
              <w:rPr>
                <w:rFonts w:asciiTheme="minorHAnsi" w:hAnsiTheme="minorHAnsi" w:cstheme="minorHAnsi"/>
                <w:sz w:val="22"/>
                <w:szCs w:val="22"/>
              </w:rPr>
              <w:t>.</w:t>
            </w:r>
          </w:p>
          <w:p w14:paraId="11070B7E" w14:textId="77777777" w:rsidR="00257054" w:rsidRDefault="00257054" w:rsidP="00257054">
            <w:pPr>
              <w:pStyle w:val="Default"/>
              <w:rPr>
                <w:rFonts w:asciiTheme="minorHAnsi" w:hAnsiTheme="minorHAnsi" w:cstheme="minorHAnsi"/>
                <w:b/>
                <w:bCs/>
                <w:sz w:val="22"/>
                <w:szCs w:val="22"/>
              </w:rPr>
            </w:pPr>
          </w:p>
          <w:p w14:paraId="56509586" w14:textId="77777777" w:rsidR="00257054" w:rsidRDefault="00257054" w:rsidP="00257054">
            <w:pPr>
              <w:pStyle w:val="Pa13"/>
              <w:spacing w:before="160" w:after="140"/>
              <w:ind w:left="220" w:hanging="220"/>
              <w:rPr>
                <w:rFonts w:cs="FS Me"/>
                <w:color w:val="000000"/>
                <w:sz w:val="28"/>
                <w:szCs w:val="28"/>
              </w:rPr>
            </w:pPr>
            <w:r>
              <w:rPr>
                <w:rFonts w:cs="FS Me"/>
                <w:b/>
                <w:bCs/>
                <w:color w:val="000000"/>
                <w:sz w:val="28"/>
                <w:szCs w:val="28"/>
              </w:rPr>
              <w:t xml:space="preserve">Policy breaks </w:t>
            </w:r>
          </w:p>
          <w:p w14:paraId="6C850AB9" w14:textId="77777777" w:rsidR="00257054" w:rsidRPr="00652E71" w:rsidRDefault="00257054" w:rsidP="00257054">
            <w:pPr>
              <w:pStyle w:val="Pa12"/>
              <w:spacing w:after="140"/>
              <w:ind w:left="220"/>
              <w:rPr>
                <w:rFonts w:asciiTheme="minorHAnsi" w:hAnsiTheme="minorHAnsi" w:cstheme="minorHAnsi"/>
                <w:color w:val="000000"/>
                <w:sz w:val="22"/>
                <w:szCs w:val="22"/>
              </w:rPr>
            </w:pPr>
            <w:r w:rsidRPr="00652E71">
              <w:rPr>
                <w:rFonts w:asciiTheme="minorHAnsi" w:hAnsiTheme="minorHAnsi" w:cstheme="minorHAnsi"/>
                <w:color w:val="000000"/>
                <w:sz w:val="22"/>
                <w:szCs w:val="22"/>
              </w:rPr>
              <w:t xml:space="preserve">We know that sometimes a change in circumstances means that you no longer need or want to continue your income protection cover. </w:t>
            </w:r>
          </w:p>
          <w:p w14:paraId="46F93B44" w14:textId="77777777" w:rsidR="00257054" w:rsidRPr="00652E71" w:rsidRDefault="00257054" w:rsidP="00257054">
            <w:pPr>
              <w:pStyle w:val="Pa15"/>
              <w:spacing w:after="140"/>
              <w:ind w:left="220"/>
              <w:rPr>
                <w:rFonts w:asciiTheme="minorHAnsi" w:hAnsiTheme="minorHAnsi" w:cstheme="minorHAnsi"/>
                <w:color w:val="000000"/>
                <w:sz w:val="22"/>
                <w:szCs w:val="22"/>
              </w:rPr>
            </w:pPr>
            <w:r w:rsidRPr="00652E71">
              <w:rPr>
                <w:rFonts w:asciiTheme="minorHAnsi" w:hAnsiTheme="minorHAnsi" w:cstheme="minorHAnsi"/>
                <w:color w:val="000000"/>
                <w:sz w:val="22"/>
                <w:szCs w:val="22"/>
              </w:rPr>
              <w:t xml:space="preserve">For example, you may want to take a break from your occupation to study or raise a family, or it could be that your financial situation has changed and you feel you can no longer afford your policy. </w:t>
            </w:r>
          </w:p>
          <w:p w14:paraId="62637472" w14:textId="77777777" w:rsidR="00257054" w:rsidRDefault="00257054" w:rsidP="00257054">
            <w:pPr>
              <w:pStyle w:val="Default"/>
              <w:rPr>
                <w:rFonts w:asciiTheme="minorHAnsi" w:hAnsiTheme="minorHAnsi" w:cstheme="minorHAnsi"/>
                <w:sz w:val="22"/>
                <w:szCs w:val="22"/>
              </w:rPr>
            </w:pPr>
            <w:r w:rsidRPr="00652E71">
              <w:rPr>
                <w:rFonts w:asciiTheme="minorHAnsi" w:hAnsiTheme="minorHAnsi" w:cstheme="minorHAnsi"/>
                <w:sz w:val="22"/>
                <w:szCs w:val="22"/>
              </w:rPr>
              <w:t>Pure Protection Plus gives you the option to put your policy ‘on hold’ during this time, meaning you can retain the existing terms of your policy and reinstate it again quickly and easily. There are two options available to you</w:t>
            </w:r>
            <w:r>
              <w:rPr>
                <w:rFonts w:asciiTheme="minorHAnsi" w:hAnsiTheme="minorHAnsi" w:cstheme="minorHAnsi"/>
                <w:sz w:val="22"/>
                <w:szCs w:val="22"/>
              </w:rPr>
              <w:t>.</w:t>
            </w:r>
          </w:p>
          <w:p w14:paraId="1C7723F7" w14:textId="77777777" w:rsidR="00257054" w:rsidRDefault="00257054" w:rsidP="00257054">
            <w:pPr>
              <w:pStyle w:val="Default"/>
              <w:rPr>
                <w:rFonts w:asciiTheme="minorHAnsi" w:hAnsiTheme="minorHAnsi" w:cstheme="minorHAnsi"/>
                <w:sz w:val="22"/>
                <w:szCs w:val="22"/>
              </w:rPr>
            </w:pPr>
          </w:p>
          <w:p w14:paraId="21AB7973" w14:textId="77777777" w:rsidR="00257054" w:rsidRDefault="00581A98" w:rsidP="00257054">
            <w:pPr>
              <w:pStyle w:val="Default"/>
              <w:rPr>
                <w:b/>
                <w:bCs/>
                <w:sz w:val="22"/>
                <w:szCs w:val="22"/>
              </w:rPr>
            </w:pPr>
            <w:hyperlink r:id="rId47" w:history="1">
              <w:r w:rsidR="00257054" w:rsidRPr="004933CC">
                <w:rPr>
                  <w:rStyle w:val="Hyperlink"/>
                  <w:b/>
                  <w:bCs/>
                  <w:sz w:val="22"/>
                  <w:szCs w:val="22"/>
                </w:rPr>
                <w:t>Pure Protection Plus | Income protection | Customer | The Exeter</w:t>
              </w:r>
            </w:hyperlink>
          </w:p>
          <w:p w14:paraId="4A5EE587" w14:textId="77777777" w:rsidR="00257054" w:rsidRDefault="00257054" w:rsidP="00257054">
            <w:pPr>
              <w:pStyle w:val="Default"/>
              <w:rPr>
                <w:b/>
                <w:bCs/>
                <w:sz w:val="22"/>
                <w:szCs w:val="22"/>
              </w:rPr>
            </w:pPr>
          </w:p>
          <w:p w14:paraId="35984116" w14:textId="77777777" w:rsidR="00257054" w:rsidRDefault="00257054" w:rsidP="00257054">
            <w:pPr>
              <w:pStyle w:val="Default"/>
              <w:rPr>
                <w:b/>
                <w:bCs/>
                <w:sz w:val="22"/>
                <w:szCs w:val="22"/>
              </w:rPr>
            </w:pPr>
            <w:r>
              <w:rPr>
                <w:b/>
                <w:bCs/>
                <w:sz w:val="22"/>
                <w:szCs w:val="22"/>
              </w:rPr>
              <w:t>Reinstating Cover</w:t>
            </w:r>
          </w:p>
          <w:p w14:paraId="2D05C90D" w14:textId="77777777" w:rsidR="00257054" w:rsidRDefault="00257054" w:rsidP="00257054">
            <w:pPr>
              <w:pStyle w:val="Default"/>
              <w:rPr>
                <w:b/>
                <w:bCs/>
                <w:sz w:val="22"/>
                <w:szCs w:val="22"/>
              </w:rPr>
            </w:pPr>
          </w:p>
          <w:p w14:paraId="51FECC51" w14:textId="77777777" w:rsidR="00257054" w:rsidRPr="00652E71" w:rsidRDefault="00257054" w:rsidP="00257054">
            <w:pPr>
              <w:rPr>
                <w:rFonts w:cstheme="minorHAnsi"/>
              </w:rPr>
            </w:pPr>
            <w:r w:rsidRPr="00652E71">
              <w:rPr>
                <w:rFonts w:cstheme="minorHAnsi"/>
              </w:rPr>
              <w:t xml:space="preserve">The policy cannot be reinstated without a new application and underwriting. </w:t>
            </w:r>
          </w:p>
          <w:p w14:paraId="30247D06" w14:textId="77777777" w:rsidR="00257054" w:rsidRDefault="00257054" w:rsidP="00257054">
            <w:pPr>
              <w:pStyle w:val="Default"/>
              <w:rPr>
                <w:b/>
                <w:bCs/>
                <w:sz w:val="22"/>
                <w:szCs w:val="22"/>
              </w:rPr>
            </w:pPr>
          </w:p>
        </w:tc>
      </w:tr>
      <w:tr w:rsidR="00257054" w14:paraId="3E40E873" w14:textId="77777777" w:rsidTr="00450E5A">
        <w:tc>
          <w:tcPr>
            <w:tcW w:w="14029" w:type="dxa"/>
            <w:gridSpan w:val="2"/>
            <w:shd w:val="clear" w:color="auto" w:fill="2E74B5" w:themeFill="accent5" w:themeFillShade="BF"/>
          </w:tcPr>
          <w:p w14:paraId="4A8DD569" w14:textId="77777777" w:rsidR="00257054" w:rsidRDefault="00257054" w:rsidP="00257054">
            <w:pPr>
              <w:pStyle w:val="Default"/>
              <w:rPr>
                <w:b/>
                <w:bCs/>
                <w:sz w:val="22"/>
                <w:szCs w:val="22"/>
              </w:rPr>
            </w:pPr>
          </w:p>
        </w:tc>
      </w:tr>
      <w:tr w:rsidR="00DA3221" w14:paraId="3A924CEE" w14:textId="77777777" w:rsidTr="009C508F">
        <w:tc>
          <w:tcPr>
            <w:tcW w:w="14029" w:type="dxa"/>
            <w:gridSpan w:val="2"/>
          </w:tcPr>
          <w:p w14:paraId="3F2DADB9" w14:textId="77777777" w:rsidR="00DA3221" w:rsidRPr="00A43F88" w:rsidRDefault="00DA3221" w:rsidP="00257054">
            <w:r w:rsidRPr="00A43F88">
              <w:rPr>
                <w:noProof/>
              </w:rPr>
              <w:drawing>
                <wp:inline distT="0" distB="0" distL="0" distR="0" wp14:anchorId="45FE488D" wp14:editId="47323100">
                  <wp:extent cx="1079500" cy="645530"/>
                  <wp:effectExtent l="0" t="0" r="635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106382" cy="661605"/>
                          </a:xfrm>
                          <a:prstGeom prst="rect">
                            <a:avLst/>
                          </a:prstGeom>
                          <a:noFill/>
                          <a:ln>
                            <a:noFill/>
                          </a:ln>
                        </pic:spPr>
                      </pic:pic>
                    </a:graphicData>
                  </a:graphic>
                </wp:inline>
              </w:drawing>
            </w:r>
          </w:p>
          <w:p w14:paraId="566E6A19" w14:textId="77777777" w:rsidR="00DA3221" w:rsidRPr="00A43F88" w:rsidRDefault="00DA3221" w:rsidP="00257054"/>
          <w:p w14:paraId="07F33228" w14:textId="2B323873" w:rsidR="00DA3221" w:rsidRPr="001D0510" w:rsidRDefault="001D0510" w:rsidP="00257054">
            <w:pPr>
              <w:rPr>
                <w:b/>
                <w:bCs/>
              </w:rPr>
            </w:pPr>
            <w:r w:rsidRPr="001D0510">
              <w:rPr>
                <w:b/>
                <w:bCs/>
              </w:rPr>
              <w:t>Approved</w:t>
            </w:r>
          </w:p>
          <w:p w14:paraId="4CC26790" w14:textId="77777777" w:rsidR="001D0510" w:rsidRPr="00A43F88" w:rsidRDefault="001D0510" w:rsidP="00257054"/>
          <w:p w14:paraId="1AB4008D" w14:textId="77777777" w:rsidR="00DA3221" w:rsidRPr="00A43F88" w:rsidRDefault="00DA3221" w:rsidP="00257054">
            <w:pPr>
              <w:rPr>
                <w:b/>
                <w:bCs/>
              </w:rPr>
            </w:pPr>
            <w:r w:rsidRPr="00A43F88">
              <w:rPr>
                <w:b/>
                <w:bCs/>
              </w:rPr>
              <w:t>Early Warning Report</w:t>
            </w:r>
          </w:p>
          <w:p w14:paraId="0685D168" w14:textId="77777777" w:rsidR="00DA3221" w:rsidRPr="00A43F88" w:rsidRDefault="00DA3221" w:rsidP="00257054"/>
          <w:p w14:paraId="56BF2E63" w14:textId="77777777" w:rsidR="00DA3221" w:rsidRPr="00A43F88" w:rsidRDefault="00DA3221" w:rsidP="00257054">
            <w:pPr>
              <w:rPr>
                <w:color w:val="000000" w:themeColor="text1"/>
              </w:rPr>
            </w:pPr>
            <w:r w:rsidRPr="00A43F88">
              <w:rPr>
                <w:color w:val="000000" w:themeColor="text1"/>
              </w:rPr>
              <w:t>Vitality understands that now is an important time to make sure your clients’ protection policy stays in place.  In order to be able to help you identify any clients which may be at risk of their policy lapsing, Vitality has outlined their Early Warning process here.  You can also view any cases at risk under the “Retentions” tab on the Vitality Adviser Hub or you can contact your Business Consultant or call (0345) 273 9961.</w:t>
            </w:r>
          </w:p>
          <w:p w14:paraId="7F638139" w14:textId="77777777" w:rsidR="00DA3221" w:rsidRPr="00A43F88" w:rsidRDefault="00DA3221" w:rsidP="00257054">
            <w:pPr>
              <w:rPr>
                <w:color w:val="000000" w:themeColor="text1"/>
              </w:rPr>
            </w:pPr>
          </w:p>
          <w:bookmarkStart w:id="5" w:name="_MON_1647945039"/>
          <w:bookmarkEnd w:id="5"/>
          <w:p w14:paraId="2761722D" w14:textId="77777777" w:rsidR="00DA3221" w:rsidRPr="00A43F88" w:rsidRDefault="00DA3221" w:rsidP="00257054">
            <w:pPr>
              <w:rPr>
                <w:color w:val="000000" w:themeColor="text1"/>
              </w:rPr>
            </w:pPr>
            <w:r w:rsidRPr="00A43F88">
              <w:rPr>
                <w:color w:val="000000" w:themeColor="text1"/>
              </w:rPr>
              <w:object w:dxaOrig="1508" w:dyaOrig="984" w14:anchorId="5684F2F4">
                <v:shape id="_x0000_i1026" type="#_x0000_t75" style="width:75.5pt;height:49pt" o:ole="">
                  <v:imagedata r:id="rId49" o:title=""/>
                </v:shape>
                <o:OLEObject Type="Embed" ProgID="Word.Document.12" ShapeID="_x0000_i1026" DrawAspect="Icon" ObjectID="_1649253003" r:id="rId50">
                  <o:FieldCodes>\s</o:FieldCodes>
                </o:OLEObject>
              </w:object>
            </w:r>
          </w:p>
          <w:p w14:paraId="6065F599" w14:textId="77777777" w:rsidR="00DA3221" w:rsidRPr="00A43F88" w:rsidRDefault="00DA3221" w:rsidP="00257054">
            <w:pPr>
              <w:rPr>
                <w:i/>
                <w:iCs/>
                <w:color w:val="1F497D"/>
              </w:rPr>
            </w:pPr>
          </w:p>
          <w:p w14:paraId="428BD2D6" w14:textId="77777777" w:rsidR="00DA3221" w:rsidRPr="00A43F88" w:rsidRDefault="00DA3221" w:rsidP="00257054">
            <w:pPr>
              <w:rPr>
                <w:lang w:eastAsia="en-GB"/>
              </w:rPr>
            </w:pPr>
            <w:r w:rsidRPr="00A43F88">
              <w:rPr>
                <w:b/>
                <w:bCs/>
              </w:rPr>
              <w:t>New facility for clients with affordability concerns</w:t>
            </w:r>
            <w:r w:rsidRPr="00A43F88">
              <w:t> </w:t>
            </w:r>
          </w:p>
          <w:p w14:paraId="092436EF" w14:textId="77777777" w:rsidR="00DA3221" w:rsidRPr="00A43F88" w:rsidRDefault="00DA3221" w:rsidP="00257054">
            <w:r w:rsidRPr="00A43F88">
              <w:t>We do however also understand that there is a lot of uncertainty at the moment, and the health and well-being of our members is our top priority.</w:t>
            </w:r>
          </w:p>
          <w:p w14:paraId="4D5C2479" w14:textId="77777777" w:rsidR="00DA3221" w:rsidRPr="00A43F88" w:rsidRDefault="00DA3221" w:rsidP="00257054">
            <w:r w:rsidRPr="00A43F88">
              <w:t> </w:t>
            </w:r>
          </w:p>
          <w:p w14:paraId="62F011E4" w14:textId="77777777" w:rsidR="00DA3221" w:rsidRPr="00A43F88" w:rsidRDefault="00DA3221" w:rsidP="00257054">
            <w:r w:rsidRPr="00A43F88">
              <w:t>To help at this time, we are offering your clients who may be experiencing financial difficulties, the opportunity to reduce the premiums they pay each month.  The reduction in premiums will assist those in financial need to afford cover in the time that they need it most. Should this be appropriate for your clients we are offering to reduce their premiums by 25%, 50% or 75% and their cover will reduce by the same percentage. This would be effective from their next premium collection date. We are recommending that any clients who contact us directly should refer to you, as their adviser, to ensure that the cover still meets their individual needs as we are unable to give advice.</w:t>
            </w:r>
          </w:p>
          <w:p w14:paraId="2EEB5329" w14:textId="77777777" w:rsidR="00DA3221" w:rsidRPr="00A43F88" w:rsidRDefault="00DA3221" w:rsidP="00257054">
            <w:r w:rsidRPr="00A43F88">
              <w:t> </w:t>
            </w:r>
          </w:p>
          <w:p w14:paraId="14E224FD" w14:textId="77777777" w:rsidR="00DA3221" w:rsidRPr="00A43F88" w:rsidRDefault="00DA3221" w:rsidP="00257054">
            <w:r w:rsidRPr="00A43F88">
              <w:t>The reduction in premium will be effective for three months following which we will revert to their previous premium and cover amounts without the need for further underwriting. There will also be no commission impact to you where clients utilise this facility.</w:t>
            </w:r>
          </w:p>
          <w:p w14:paraId="42B1B043" w14:textId="77777777" w:rsidR="00DA3221" w:rsidRPr="00A43F88" w:rsidRDefault="00DA3221" w:rsidP="00257054">
            <w:r w:rsidRPr="00A43F88">
              <w:t> </w:t>
            </w:r>
          </w:p>
          <w:p w14:paraId="35C3D694" w14:textId="77777777" w:rsidR="00DA3221" w:rsidRPr="00A43F88" w:rsidRDefault="00DA3221" w:rsidP="00257054">
            <w:r w:rsidRPr="00A43F88">
              <w:rPr>
                <w:b/>
                <w:bCs/>
              </w:rPr>
              <w:t>Please contact</w:t>
            </w:r>
            <w:r w:rsidRPr="00A43F88">
              <w:rPr>
                <w:rStyle w:val="apple-converted-space"/>
                <w:b/>
                <w:bCs/>
              </w:rPr>
              <w:t> </w:t>
            </w:r>
            <w:hyperlink r:id="rId51" w:history="1">
              <w:r w:rsidRPr="00A43F88">
                <w:rPr>
                  <w:rStyle w:val="Hyperlink"/>
                  <w:lang w:val="en-ZA"/>
                </w:rPr>
                <w:t>vitalitylife_creditcontrol@vitality.co.uk</w:t>
              </w:r>
            </w:hyperlink>
            <w:r w:rsidRPr="00A43F88">
              <w:rPr>
                <w:rStyle w:val="apple-converted-space"/>
                <w:b/>
                <w:bCs/>
                <w:color w:val="2F5597"/>
                <w:lang w:val="en-ZA"/>
              </w:rPr>
              <w:t> </w:t>
            </w:r>
            <w:r w:rsidRPr="00A43F88">
              <w:rPr>
                <w:b/>
                <w:bCs/>
              </w:rPr>
              <w:t>if you have clients who may need to utilise this facility due to affordability concerns.</w:t>
            </w:r>
          </w:p>
          <w:p w14:paraId="350BB63F" w14:textId="77777777" w:rsidR="00DA3221" w:rsidRPr="00A43F88" w:rsidRDefault="00DA3221" w:rsidP="00257054"/>
          <w:p w14:paraId="2AEBFE94" w14:textId="77777777" w:rsidR="00DA3221" w:rsidRDefault="00DA3221" w:rsidP="00DA3221">
            <w:pPr>
              <w:pStyle w:val="Default"/>
              <w:rPr>
                <w:b/>
                <w:bCs/>
                <w:sz w:val="22"/>
                <w:szCs w:val="22"/>
              </w:rPr>
            </w:pPr>
          </w:p>
        </w:tc>
      </w:tr>
      <w:tr w:rsidR="00DA3221" w14:paraId="7FD6D092" w14:textId="77777777" w:rsidTr="003F135E">
        <w:tc>
          <w:tcPr>
            <w:tcW w:w="14029" w:type="dxa"/>
            <w:gridSpan w:val="2"/>
          </w:tcPr>
          <w:p w14:paraId="0B2E49C1" w14:textId="77777777" w:rsidR="00DA3221" w:rsidRDefault="00DA3221" w:rsidP="00DA3221">
            <w:pPr>
              <w:pStyle w:val="Default"/>
              <w:rPr>
                <w:sz w:val="22"/>
                <w:szCs w:val="22"/>
              </w:rPr>
            </w:pPr>
            <w:r>
              <w:rPr>
                <w:b/>
                <w:bCs/>
                <w:sz w:val="22"/>
                <w:szCs w:val="22"/>
              </w:rPr>
              <w:lastRenderedPageBreak/>
              <w:t>What happens if a customer doesn’t pay a premium?</w:t>
            </w:r>
          </w:p>
          <w:p w14:paraId="09D02BDC" w14:textId="77777777" w:rsidR="00DA3221" w:rsidRDefault="00DA3221" w:rsidP="00DA3221">
            <w:pPr>
              <w:pStyle w:val="Default"/>
              <w:rPr>
                <w:b/>
                <w:bCs/>
                <w:sz w:val="22"/>
                <w:szCs w:val="22"/>
              </w:rPr>
            </w:pPr>
          </w:p>
          <w:p w14:paraId="122F59FC" w14:textId="77777777" w:rsidR="00DA3221" w:rsidRDefault="00DA3221" w:rsidP="00DA3221">
            <w:pPr>
              <w:pStyle w:val="Default"/>
              <w:rPr>
                <w:b/>
                <w:bCs/>
                <w:sz w:val="22"/>
                <w:szCs w:val="22"/>
              </w:rPr>
            </w:pPr>
          </w:p>
          <w:p w14:paraId="3D9BE1D4" w14:textId="77777777" w:rsidR="00DA3221" w:rsidRDefault="00DA3221" w:rsidP="00DA3221">
            <w:pPr>
              <w:pStyle w:val="Default"/>
              <w:rPr>
                <w:sz w:val="22"/>
                <w:szCs w:val="22"/>
              </w:rPr>
            </w:pPr>
            <w:r>
              <w:rPr>
                <w:b/>
                <w:bCs/>
                <w:sz w:val="22"/>
                <w:szCs w:val="22"/>
              </w:rPr>
              <w:t xml:space="preserve">D1.1 What happens if you do not pay your plan premium </w:t>
            </w:r>
          </w:p>
          <w:p w14:paraId="20334E38" w14:textId="77777777" w:rsidR="00DA3221" w:rsidRDefault="00DA3221" w:rsidP="00DA3221">
            <w:pPr>
              <w:pStyle w:val="Default"/>
              <w:rPr>
                <w:sz w:val="22"/>
                <w:szCs w:val="22"/>
              </w:rPr>
            </w:pPr>
            <w:r>
              <w:rPr>
                <w:sz w:val="22"/>
                <w:szCs w:val="22"/>
              </w:rPr>
              <w:t xml:space="preserve">If you do not pay your plan premium by the due date, we will suspend all the covers in your plan. However, you can ask us to reinstate your plan within thirteen months of the date of the first unpaid plan premium as long as: </w:t>
            </w:r>
          </w:p>
          <w:p w14:paraId="6B4C89C4" w14:textId="77777777" w:rsidR="00DA3221" w:rsidRDefault="00DA3221" w:rsidP="00DA3221">
            <w:pPr>
              <w:pStyle w:val="Default"/>
              <w:numPr>
                <w:ilvl w:val="0"/>
                <w:numId w:val="3"/>
              </w:numPr>
              <w:rPr>
                <w:sz w:val="22"/>
                <w:szCs w:val="22"/>
              </w:rPr>
            </w:pPr>
            <w:r>
              <w:rPr>
                <w:sz w:val="22"/>
                <w:szCs w:val="22"/>
              </w:rPr>
              <w:t xml:space="preserve">You pay all of the outstanding plan premiums. If your plan premium would have increased in the time that you have not been paying it, you will need to pay the increased amounts. </w:t>
            </w:r>
          </w:p>
          <w:p w14:paraId="724E12B8" w14:textId="77777777" w:rsidR="00DA3221" w:rsidRPr="005256FF" w:rsidRDefault="00DA3221" w:rsidP="00DA3221">
            <w:pPr>
              <w:pStyle w:val="Default"/>
              <w:numPr>
                <w:ilvl w:val="0"/>
                <w:numId w:val="3"/>
              </w:numPr>
              <w:rPr>
                <w:color w:val="auto"/>
              </w:rPr>
            </w:pPr>
            <w:r w:rsidRPr="005256FF">
              <w:rPr>
                <w:sz w:val="22"/>
                <w:szCs w:val="22"/>
              </w:rPr>
              <w:t>You provide us with a new direct debit instruction so we can collect future plan premiums.</w:t>
            </w:r>
          </w:p>
          <w:p w14:paraId="38311A0D" w14:textId="77777777" w:rsidR="00DA3221" w:rsidRDefault="00DA3221" w:rsidP="00DA3221">
            <w:pPr>
              <w:pStyle w:val="Default"/>
              <w:numPr>
                <w:ilvl w:val="0"/>
                <w:numId w:val="6"/>
              </w:numPr>
              <w:rPr>
                <w:sz w:val="22"/>
                <w:szCs w:val="22"/>
              </w:rPr>
            </w:pPr>
            <w:r>
              <w:rPr>
                <w:sz w:val="22"/>
                <w:szCs w:val="22"/>
              </w:rPr>
              <w:t xml:space="preserve">You and any other person covered by the plan completes a reinstatement application form. This is so that we can underwrite your request. We may offer you revised terms, or decline your request. If your plan is reinstated, we will not pay any child’s claim for a condition that was pre-existing at the time of reinstatement. </w:t>
            </w:r>
          </w:p>
          <w:p w14:paraId="4EC12C47" w14:textId="77777777" w:rsidR="00DA3221" w:rsidRDefault="00DA3221" w:rsidP="00DA3221">
            <w:pPr>
              <w:pStyle w:val="Default"/>
              <w:rPr>
                <w:sz w:val="22"/>
                <w:szCs w:val="22"/>
              </w:rPr>
            </w:pPr>
          </w:p>
          <w:p w14:paraId="63CC8B8A" w14:textId="77777777" w:rsidR="00DA3221" w:rsidRDefault="00581A98" w:rsidP="00DA3221">
            <w:pPr>
              <w:pStyle w:val="Default"/>
              <w:rPr>
                <w:sz w:val="22"/>
                <w:szCs w:val="22"/>
              </w:rPr>
            </w:pPr>
            <w:hyperlink r:id="rId52" w:history="1">
              <w:r w:rsidR="00DA3221" w:rsidRPr="005256FF">
                <w:rPr>
                  <w:rStyle w:val="Hyperlink"/>
                  <w:sz w:val="22"/>
                  <w:szCs w:val="22"/>
                </w:rPr>
                <w:t>VitalityLife Essentials Plan Provisions</w:t>
              </w:r>
            </w:hyperlink>
          </w:p>
          <w:p w14:paraId="39120E9E" w14:textId="77777777" w:rsidR="00DA3221" w:rsidRDefault="00DA3221" w:rsidP="00DA3221">
            <w:pPr>
              <w:pStyle w:val="Default"/>
              <w:rPr>
                <w:sz w:val="22"/>
                <w:szCs w:val="22"/>
              </w:rPr>
            </w:pPr>
          </w:p>
          <w:p w14:paraId="120C604B" w14:textId="77777777" w:rsidR="00DA3221" w:rsidRDefault="00DA3221" w:rsidP="00257054">
            <w:pPr>
              <w:pStyle w:val="Default"/>
              <w:rPr>
                <w:b/>
                <w:bCs/>
                <w:sz w:val="22"/>
                <w:szCs w:val="22"/>
              </w:rPr>
            </w:pPr>
          </w:p>
        </w:tc>
      </w:tr>
      <w:tr w:rsidR="00DA3221" w14:paraId="2CBAF05A" w14:textId="77777777" w:rsidTr="003D0D00">
        <w:tc>
          <w:tcPr>
            <w:tcW w:w="14029" w:type="dxa"/>
            <w:gridSpan w:val="2"/>
            <w:shd w:val="clear" w:color="auto" w:fill="2E74B5" w:themeFill="accent5" w:themeFillShade="BF"/>
          </w:tcPr>
          <w:p w14:paraId="2B1055DE" w14:textId="77777777" w:rsidR="00DA3221" w:rsidRDefault="00DA3221" w:rsidP="00257054">
            <w:pPr>
              <w:pStyle w:val="Default"/>
              <w:rPr>
                <w:b/>
                <w:bCs/>
                <w:sz w:val="22"/>
                <w:szCs w:val="22"/>
              </w:rPr>
            </w:pPr>
          </w:p>
        </w:tc>
      </w:tr>
      <w:tr w:rsidR="00DA3221" w14:paraId="168D4758" w14:textId="77777777" w:rsidTr="00893C99">
        <w:tc>
          <w:tcPr>
            <w:tcW w:w="14029" w:type="dxa"/>
            <w:gridSpan w:val="2"/>
          </w:tcPr>
          <w:p w14:paraId="7448AA70" w14:textId="77777777" w:rsidR="00DA3221" w:rsidRDefault="00DA3221" w:rsidP="00257054">
            <w:bookmarkStart w:id="6" w:name="_Hlk37360509"/>
            <w:r>
              <w:rPr>
                <w:noProof/>
              </w:rPr>
              <w:drawing>
                <wp:inline distT="0" distB="0" distL="0" distR="0" wp14:anchorId="2F97F2DA" wp14:editId="0FD4C64D">
                  <wp:extent cx="1123950" cy="11239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p w14:paraId="30412969" w14:textId="653DC797" w:rsidR="003249AE" w:rsidRDefault="003249AE" w:rsidP="00257054">
            <w:pPr>
              <w:rPr>
                <w:b/>
                <w:bCs/>
              </w:rPr>
            </w:pPr>
            <w:r>
              <w:rPr>
                <w:b/>
                <w:bCs/>
              </w:rPr>
              <w:t>Approved</w:t>
            </w:r>
          </w:p>
          <w:p w14:paraId="458EA4D6" w14:textId="77777777" w:rsidR="003249AE" w:rsidRDefault="003249AE" w:rsidP="00257054">
            <w:pPr>
              <w:rPr>
                <w:b/>
                <w:bCs/>
              </w:rPr>
            </w:pPr>
          </w:p>
          <w:p w14:paraId="0F845F47" w14:textId="4EDE69D3" w:rsidR="00DA3221" w:rsidRPr="005256FF" w:rsidRDefault="00DA3221" w:rsidP="00257054">
            <w:pPr>
              <w:rPr>
                <w:b/>
                <w:bCs/>
              </w:rPr>
            </w:pPr>
            <w:r w:rsidRPr="005256FF">
              <w:rPr>
                <w:b/>
                <w:bCs/>
              </w:rPr>
              <w:t>Early Warning Report</w:t>
            </w:r>
          </w:p>
          <w:p w14:paraId="6447CF7A" w14:textId="77777777" w:rsidR="00DA3221" w:rsidRDefault="00DA3221" w:rsidP="00257054"/>
          <w:p w14:paraId="31EF6D5D" w14:textId="77777777" w:rsidR="00DA3221" w:rsidRDefault="00DA3221" w:rsidP="00257054"/>
          <w:p w14:paraId="49434DCB" w14:textId="77777777" w:rsidR="00DA3221" w:rsidRDefault="00DA3221" w:rsidP="00257054">
            <w:r>
              <w:t xml:space="preserve">This is for LPP policies sold since Sept 2018  – there will be numerous variations for the legacy plans. We still send out lapse letters to advisers/clients, rarely via email for these older plans. </w:t>
            </w:r>
          </w:p>
          <w:p w14:paraId="360C49C0" w14:textId="77777777" w:rsidR="00DA3221" w:rsidRDefault="00DA3221" w:rsidP="00257054"/>
          <w:p w14:paraId="10761EE6" w14:textId="77777777" w:rsidR="00DA3221" w:rsidRDefault="00DA3221" w:rsidP="00257054">
            <w:r>
              <w:lastRenderedPageBreak/>
              <w:t xml:space="preserve">Advisers are registered on LPP and have a default setting to receive ALL email notifications – unless they’ve gone in themselves to edit notifications – so they should see these messages unless the adviser has switched them off. </w:t>
            </w:r>
          </w:p>
          <w:p w14:paraId="1E8C105C" w14:textId="77777777" w:rsidR="00DA3221" w:rsidRDefault="00DA3221" w:rsidP="00257054"/>
          <w:p w14:paraId="7E5C52BD" w14:textId="77777777" w:rsidR="00DA3221" w:rsidRDefault="00DA3221" w:rsidP="00257054">
            <w:pPr>
              <w:numPr>
                <w:ilvl w:val="0"/>
                <w:numId w:val="8"/>
              </w:numPr>
              <w:rPr>
                <w:rFonts w:eastAsia="Times New Roman"/>
              </w:rPr>
            </w:pPr>
            <w:r>
              <w:rPr>
                <w:rFonts w:eastAsia="Times New Roman"/>
              </w:rPr>
              <w:t>Early warning - A notification is added to the advisers portal (My actions &amp; notifications &gt; notifications) as soon as the direct debit is returned, which states ‘This policy will lapse in X number of days) and this notification counts down each day until lapse.</w:t>
            </w:r>
          </w:p>
          <w:p w14:paraId="36DF1B24" w14:textId="77777777" w:rsidR="00DA3221" w:rsidRDefault="00DA3221" w:rsidP="00257054">
            <w:pPr>
              <w:numPr>
                <w:ilvl w:val="0"/>
                <w:numId w:val="8"/>
              </w:numPr>
              <w:rPr>
                <w:rFonts w:eastAsia="Times New Roman"/>
              </w:rPr>
            </w:pPr>
            <w:r>
              <w:rPr>
                <w:rFonts w:eastAsia="Times New Roman"/>
              </w:rPr>
              <w:t>Lapse process (insufficient funds) – First letter is sent after a direct debit re-collection has failed i.e. attempted today and failed AND we’ve tried to re-take automatically 10 working days later and this has also failed. After a direct debit has failed twice (the reason the first letter is sent) we cancel the direct debit and a new direct debit mandate is required. A further letter is sent if the premium is not paid for 2 consecutive months with details of how to make a bank transfer (we provide the Zurich sort code and account number) to bring the policy back up-to-date. A final letter is sent to confirm the policy has lapsed – at this point the policy then CAN NOT be reinstated.</w:t>
            </w:r>
          </w:p>
          <w:p w14:paraId="2820FEEF" w14:textId="77777777" w:rsidR="00DA3221" w:rsidRDefault="00DA3221" w:rsidP="00257054"/>
          <w:p w14:paraId="14E0DBE9" w14:textId="77777777" w:rsidR="00DA3221" w:rsidRDefault="00DA3221" w:rsidP="00257054">
            <w:pPr>
              <w:rPr>
                <w:b/>
                <w:bCs/>
                <w:u w:val="single"/>
              </w:rPr>
            </w:pPr>
            <w:r>
              <w:rPr>
                <w:b/>
                <w:bCs/>
                <w:u w:val="single"/>
              </w:rPr>
              <w:t>Note – Direct debits have to be set back up at least 10 working days in advance of the collection date to provide enough time for us to be able to notify the payer and retake the direct debit (BACS rules, not Zurich). Also if making payments up via bank transfer the money must be sent to Zurich 3 working days before the lapse date to give enough time for the money to clear onto the policy.</w:t>
            </w:r>
          </w:p>
          <w:p w14:paraId="11613F42" w14:textId="77777777" w:rsidR="00DA3221" w:rsidRDefault="00DA3221" w:rsidP="00257054"/>
          <w:p w14:paraId="73864F9C" w14:textId="77777777" w:rsidR="00DA3221" w:rsidRDefault="00DA3221" w:rsidP="00257054">
            <w:pPr>
              <w:pStyle w:val="Default"/>
              <w:rPr>
                <w:b/>
                <w:bCs/>
                <w:sz w:val="22"/>
                <w:szCs w:val="22"/>
              </w:rPr>
            </w:pPr>
          </w:p>
          <w:p w14:paraId="1C3774EC" w14:textId="7CA8D1D2" w:rsidR="00DA3221" w:rsidRDefault="00DA3221" w:rsidP="00257054">
            <w:pPr>
              <w:pStyle w:val="Default"/>
              <w:rPr>
                <w:b/>
                <w:bCs/>
                <w:sz w:val="22"/>
                <w:szCs w:val="22"/>
              </w:rPr>
            </w:pPr>
          </w:p>
        </w:tc>
      </w:tr>
      <w:tr w:rsidR="00DA3221" w14:paraId="758D0F55" w14:textId="77777777" w:rsidTr="00FC03C7">
        <w:tc>
          <w:tcPr>
            <w:tcW w:w="14029" w:type="dxa"/>
            <w:gridSpan w:val="2"/>
          </w:tcPr>
          <w:p w14:paraId="55D0923C" w14:textId="77777777" w:rsidR="00DA3221" w:rsidRDefault="00DA3221" w:rsidP="00DA3221">
            <w:pPr>
              <w:pStyle w:val="Default"/>
              <w:rPr>
                <w:b/>
                <w:bCs/>
                <w:sz w:val="22"/>
                <w:szCs w:val="22"/>
              </w:rPr>
            </w:pPr>
            <w:r>
              <w:rPr>
                <w:b/>
                <w:bCs/>
                <w:sz w:val="22"/>
                <w:szCs w:val="22"/>
              </w:rPr>
              <w:lastRenderedPageBreak/>
              <w:t>What happens if a customer doesn’t pay a premium?</w:t>
            </w:r>
          </w:p>
          <w:p w14:paraId="3D86ECE0" w14:textId="77777777" w:rsidR="00DA3221" w:rsidRDefault="00DA3221" w:rsidP="00DA3221">
            <w:pPr>
              <w:pStyle w:val="Default"/>
              <w:rPr>
                <w:b/>
                <w:bCs/>
                <w:sz w:val="22"/>
                <w:szCs w:val="22"/>
              </w:rPr>
            </w:pPr>
          </w:p>
          <w:p w14:paraId="7C3A287C" w14:textId="77777777" w:rsidR="00DA3221" w:rsidRDefault="00DA3221" w:rsidP="00DA3221">
            <w:pPr>
              <w:pStyle w:val="Default"/>
              <w:rPr>
                <w:sz w:val="22"/>
                <w:szCs w:val="22"/>
              </w:rPr>
            </w:pPr>
            <w:r>
              <w:rPr>
                <w:b/>
                <w:bCs/>
                <w:sz w:val="22"/>
                <w:szCs w:val="22"/>
              </w:rPr>
              <w:t xml:space="preserve">10.4 If you don’t pay your premium </w:t>
            </w:r>
          </w:p>
          <w:p w14:paraId="5E301874" w14:textId="77777777" w:rsidR="00DA3221" w:rsidRDefault="00DA3221" w:rsidP="00DA3221">
            <w:pPr>
              <w:pStyle w:val="Default"/>
              <w:rPr>
                <w:sz w:val="22"/>
                <w:szCs w:val="22"/>
              </w:rPr>
            </w:pPr>
            <w:r>
              <w:rPr>
                <w:sz w:val="22"/>
                <w:szCs w:val="22"/>
              </w:rPr>
              <w:t xml:space="preserve">If you don't pay a premium within two months of the premium due date, the policy will end and we’ll stop providing you with cover. If your premiums are paid by a third party, it’s your responsibility to ensure they’re paid on time. We won’t reinstate a policy which has ended – if you still need cover you‘ll need to apply for a new policy. </w:t>
            </w:r>
          </w:p>
          <w:p w14:paraId="7626FA45" w14:textId="77777777" w:rsidR="00DA3221" w:rsidRDefault="00DA3221" w:rsidP="00DA3221">
            <w:pPr>
              <w:pStyle w:val="Default"/>
              <w:rPr>
                <w:b/>
                <w:bCs/>
                <w:sz w:val="22"/>
                <w:szCs w:val="22"/>
              </w:rPr>
            </w:pPr>
          </w:p>
          <w:p w14:paraId="505C2AFE" w14:textId="77777777" w:rsidR="00DA3221" w:rsidRDefault="00581A98" w:rsidP="00DA3221">
            <w:pPr>
              <w:pStyle w:val="Default"/>
              <w:rPr>
                <w:sz w:val="22"/>
                <w:szCs w:val="22"/>
              </w:rPr>
            </w:pPr>
            <w:hyperlink r:id="rId54" w:history="1">
              <w:r w:rsidR="00DA3221" w:rsidRPr="005256FF">
                <w:rPr>
                  <w:rStyle w:val="Hyperlink"/>
                  <w:sz w:val="22"/>
                  <w:szCs w:val="22"/>
                </w:rPr>
                <w:t>Zurich Personal Protection Terms and Conditions</w:t>
              </w:r>
            </w:hyperlink>
          </w:p>
          <w:p w14:paraId="7AEA2AE9" w14:textId="77777777" w:rsidR="00DA3221" w:rsidRDefault="00DA3221" w:rsidP="00DA3221">
            <w:pPr>
              <w:pStyle w:val="Default"/>
              <w:rPr>
                <w:sz w:val="22"/>
                <w:szCs w:val="22"/>
              </w:rPr>
            </w:pPr>
          </w:p>
          <w:p w14:paraId="047D2848" w14:textId="77777777" w:rsidR="00DA3221" w:rsidRDefault="00DA3221" w:rsidP="00DA3221">
            <w:pPr>
              <w:pStyle w:val="Default"/>
              <w:rPr>
                <w:sz w:val="22"/>
                <w:szCs w:val="22"/>
              </w:rPr>
            </w:pPr>
          </w:p>
          <w:p w14:paraId="507EFA8B" w14:textId="77777777" w:rsidR="00DA3221" w:rsidRDefault="00DA3221" w:rsidP="00DA3221">
            <w:pPr>
              <w:pStyle w:val="Default"/>
              <w:rPr>
                <w:sz w:val="22"/>
                <w:szCs w:val="22"/>
              </w:rPr>
            </w:pPr>
            <w:r>
              <w:rPr>
                <w:b/>
                <w:bCs/>
                <w:i/>
                <w:iCs/>
                <w:sz w:val="22"/>
                <w:szCs w:val="22"/>
              </w:rPr>
              <w:t xml:space="preserve">Income Protection Specifically </w:t>
            </w:r>
          </w:p>
          <w:p w14:paraId="325E7CAA" w14:textId="77777777" w:rsidR="00DA3221" w:rsidRDefault="00DA3221" w:rsidP="00DA3221">
            <w:pPr>
              <w:pStyle w:val="Default"/>
              <w:rPr>
                <w:sz w:val="22"/>
                <w:szCs w:val="22"/>
              </w:rPr>
            </w:pPr>
            <w:r>
              <w:rPr>
                <w:b/>
                <w:bCs/>
                <w:sz w:val="22"/>
                <w:szCs w:val="22"/>
              </w:rPr>
              <w:t xml:space="preserve">10.2 Reducing your monthly benefit </w:t>
            </w:r>
          </w:p>
          <w:p w14:paraId="6DE15B40" w14:textId="77777777" w:rsidR="00DA3221" w:rsidRDefault="00DA3221" w:rsidP="00DA3221">
            <w:pPr>
              <w:pStyle w:val="Default"/>
              <w:rPr>
                <w:sz w:val="22"/>
                <w:szCs w:val="22"/>
              </w:rPr>
            </w:pPr>
            <w:r>
              <w:rPr>
                <w:b/>
                <w:bCs/>
                <w:sz w:val="22"/>
                <w:szCs w:val="22"/>
              </w:rPr>
              <w:t xml:space="preserve">To make a permanent change </w:t>
            </w:r>
          </w:p>
          <w:p w14:paraId="797689C0" w14:textId="77777777" w:rsidR="00DA3221" w:rsidRDefault="00DA3221" w:rsidP="00DA3221">
            <w:pPr>
              <w:pStyle w:val="Default"/>
              <w:rPr>
                <w:sz w:val="22"/>
                <w:szCs w:val="22"/>
              </w:rPr>
            </w:pPr>
            <w:r>
              <w:rPr>
                <w:sz w:val="22"/>
                <w:szCs w:val="22"/>
              </w:rPr>
              <w:t xml:space="preserve">If you want to reduce your monthly benefit, you can do this at any time. There‘s no limit on the amount you can reduce this by, providing your premiums do not go below the minimum premium amount, as shown in section 5. See section 10.1 for what will happen if you want to increase your monthly benefit again. If you reduce your monthly benefit, your new premiums will be adjusted accordingly. </w:t>
            </w:r>
          </w:p>
          <w:p w14:paraId="538F9358" w14:textId="77777777" w:rsidR="00DA3221" w:rsidRDefault="00DA3221" w:rsidP="00DA3221">
            <w:pPr>
              <w:pStyle w:val="Default"/>
              <w:rPr>
                <w:sz w:val="22"/>
                <w:szCs w:val="22"/>
              </w:rPr>
            </w:pPr>
            <w:r>
              <w:rPr>
                <w:b/>
                <w:bCs/>
                <w:sz w:val="22"/>
                <w:szCs w:val="22"/>
              </w:rPr>
              <w:lastRenderedPageBreak/>
              <w:t xml:space="preserve">To make a temporary change – career break </w:t>
            </w:r>
          </w:p>
          <w:p w14:paraId="461475E7" w14:textId="77777777" w:rsidR="00DA3221" w:rsidRDefault="00DA3221" w:rsidP="00DA3221">
            <w:pPr>
              <w:pStyle w:val="Default"/>
              <w:rPr>
                <w:sz w:val="22"/>
                <w:szCs w:val="22"/>
              </w:rPr>
            </w:pPr>
            <w:r>
              <w:rPr>
                <w:sz w:val="22"/>
                <w:szCs w:val="22"/>
              </w:rPr>
              <w:t xml:space="preserve">If you only want to reduce your monthly benefit for a short period, you can take what‘s known as a career break. </w:t>
            </w:r>
          </w:p>
          <w:p w14:paraId="19FBFE14" w14:textId="77777777" w:rsidR="00DA3221" w:rsidRDefault="00DA3221" w:rsidP="00DA3221">
            <w:pPr>
              <w:pStyle w:val="Default"/>
              <w:rPr>
                <w:sz w:val="22"/>
                <w:szCs w:val="22"/>
              </w:rPr>
            </w:pPr>
            <w:r>
              <w:rPr>
                <w:sz w:val="22"/>
                <w:szCs w:val="22"/>
              </w:rPr>
              <w:t xml:space="preserve">A career break lets you reduce your monthly benefit to as little as £250 a month (subject to our minimum premium – see section 5) for up to 52 weeks. You can do this once at any time during the term of your policy but not until the policy has been in force for 12 months. At the end of your </w:t>
            </w:r>
          </w:p>
          <w:p w14:paraId="734F12F7" w14:textId="77777777" w:rsidR="00DA3221" w:rsidRPr="005256FF" w:rsidRDefault="00DA3221" w:rsidP="00DA3221">
            <w:pPr>
              <w:pStyle w:val="Default"/>
              <w:rPr>
                <w:sz w:val="22"/>
                <w:szCs w:val="22"/>
              </w:rPr>
            </w:pPr>
            <w:r>
              <w:rPr>
                <w:sz w:val="22"/>
                <w:szCs w:val="22"/>
              </w:rPr>
              <w:t xml:space="preserve">career break, your monthly benefit and premiums will automatically be increased back to their previous levels without the need for you to provide any further information on your health. You can also end your career break at any time if you need to. If you tell us to end your career break, your cover and premiums will be increased with effect from your next premium due date. If you have increasing cover and accept an increase during your career break, this will also be included when your monthly benefit and premiums automatically increase at the end of your career break. If you make a claim during your career break, your monthly benefit </w:t>
            </w:r>
          </w:p>
          <w:p w14:paraId="3B97756F" w14:textId="77777777" w:rsidR="00DA3221" w:rsidRDefault="00DA3221" w:rsidP="00DA3221">
            <w:pPr>
              <w:pStyle w:val="Default"/>
            </w:pPr>
            <w:r>
              <w:rPr>
                <w:sz w:val="22"/>
                <w:szCs w:val="22"/>
              </w:rPr>
              <w:t xml:space="preserve">will remain at the reduced level whilst you‘re incapacitated. You won‘t be able to increase your monthly benefit and premiums back to the previous levels until you‘re no longer incapacitated and return to work. </w:t>
            </w:r>
          </w:p>
          <w:p w14:paraId="3C80E5C9" w14:textId="77777777" w:rsidR="00DA3221" w:rsidRDefault="00DA3221" w:rsidP="00DA3221">
            <w:pPr>
              <w:pStyle w:val="Default"/>
              <w:rPr>
                <w:sz w:val="22"/>
                <w:szCs w:val="22"/>
              </w:rPr>
            </w:pPr>
          </w:p>
          <w:p w14:paraId="37FC2E48" w14:textId="77777777" w:rsidR="00DA3221" w:rsidRDefault="00581A98" w:rsidP="00DA3221">
            <w:pPr>
              <w:pStyle w:val="Default"/>
              <w:rPr>
                <w:sz w:val="22"/>
                <w:szCs w:val="22"/>
              </w:rPr>
            </w:pPr>
            <w:hyperlink r:id="rId55" w:history="1">
              <w:r w:rsidR="00DA3221" w:rsidRPr="005256FF">
                <w:rPr>
                  <w:rStyle w:val="Hyperlink"/>
                  <w:sz w:val="22"/>
                  <w:szCs w:val="22"/>
                </w:rPr>
                <w:t>Zurich Income Protection Terms and Conditions</w:t>
              </w:r>
            </w:hyperlink>
          </w:p>
          <w:p w14:paraId="608846F6" w14:textId="77777777" w:rsidR="00DA3221" w:rsidRDefault="00DA3221" w:rsidP="00DA3221">
            <w:pPr>
              <w:pStyle w:val="Default"/>
              <w:rPr>
                <w:sz w:val="22"/>
                <w:szCs w:val="22"/>
              </w:rPr>
            </w:pPr>
          </w:p>
          <w:p w14:paraId="67173E28" w14:textId="77777777" w:rsidR="00DA3221" w:rsidRPr="005256FF" w:rsidRDefault="00DA3221" w:rsidP="00DA3221">
            <w:pPr>
              <w:pStyle w:val="Default"/>
              <w:rPr>
                <w:sz w:val="22"/>
                <w:szCs w:val="22"/>
              </w:rPr>
            </w:pPr>
          </w:p>
          <w:p w14:paraId="01B868DD" w14:textId="77777777" w:rsidR="00DA3221" w:rsidRDefault="00DA3221" w:rsidP="00DA3221">
            <w:pPr>
              <w:pStyle w:val="Default"/>
              <w:rPr>
                <w:b/>
                <w:bCs/>
                <w:sz w:val="22"/>
                <w:szCs w:val="22"/>
              </w:rPr>
            </w:pPr>
          </w:p>
          <w:p w14:paraId="49E1C69B" w14:textId="77777777" w:rsidR="00DA3221" w:rsidRDefault="00DA3221" w:rsidP="00257054">
            <w:pPr>
              <w:pStyle w:val="Default"/>
              <w:rPr>
                <w:b/>
                <w:bCs/>
                <w:sz w:val="22"/>
                <w:szCs w:val="22"/>
              </w:rPr>
            </w:pPr>
          </w:p>
        </w:tc>
      </w:tr>
      <w:tr w:rsidR="00DA3221" w14:paraId="27357A20" w14:textId="77777777" w:rsidTr="00C5349C">
        <w:tc>
          <w:tcPr>
            <w:tcW w:w="14029" w:type="dxa"/>
            <w:gridSpan w:val="2"/>
            <w:shd w:val="clear" w:color="auto" w:fill="2E74B5" w:themeFill="accent5" w:themeFillShade="BF"/>
          </w:tcPr>
          <w:p w14:paraId="27313E73" w14:textId="77777777" w:rsidR="00DA3221" w:rsidRDefault="00DA3221" w:rsidP="00257054">
            <w:pPr>
              <w:pStyle w:val="Default"/>
              <w:rPr>
                <w:b/>
                <w:bCs/>
                <w:sz w:val="22"/>
                <w:szCs w:val="22"/>
              </w:rPr>
            </w:pPr>
          </w:p>
        </w:tc>
      </w:tr>
      <w:bookmarkEnd w:id="6"/>
    </w:tbl>
    <w:p w14:paraId="3C3D7D76" w14:textId="77777777" w:rsidR="004A435B" w:rsidRDefault="004A435B"/>
    <w:sectPr w:rsidR="004A435B" w:rsidSect="007F4EBC">
      <w:headerReference w:type="default" r:id="rId56"/>
      <w:footerReference w:type="default" r:id="rId5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3C815" w14:textId="77777777" w:rsidR="00581A98" w:rsidRDefault="00581A98" w:rsidP="007A75E3">
      <w:pPr>
        <w:spacing w:after="0" w:line="240" w:lineRule="auto"/>
      </w:pPr>
      <w:r>
        <w:separator/>
      </w:r>
    </w:p>
  </w:endnote>
  <w:endnote w:type="continuationSeparator" w:id="0">
    <w:p w14:paraId="665F2FDA" w14:textId="77777777" w:rsidR="00581A98" w:rsidRDefault="00581A98" w:rsidP="007A7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S Me">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264DE" w14:textId="7D288F44" w:rsidR="007A75E3" w:rsidRDefault="007A75E3">
    <w:pPr>
      <w:pStyle w:val="Footer"/>
    </w:pPr>
    <w:r>
      <w:t xml:space="preserve">Correct as </w:t>
    </w:r>
    <w:r w:rsidR="000F7B1D">
      <w:t>24</w:t>
    </w:r>
    <w:r w:rsidR="000F7B1D" w:rsidRPr="000F7B1D">
      <w:rPr>
        <w:vertAlign w:val="superscript"/>
      </w:rPr>
      <w:t>th</w:t>
    </w:r>
    <w:r w:rsidR="000F7B1D">
      <w:t xml:space="preserve"> April</w:t>
    </w:r>
    <w: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26AF1" w14:textId="77777777" w:rsidR="00581A98" w:rsidRDefault="00581A98" w:rsidP="007A75E3">
      <w:pPr>
        <w:spacing w:after="0" w:line="240" w:lineRule="auto"/>
      </w:pPr>
      <w:r>
        <w:separator/>
      </w:r>
    </w:p>
  </w:footnote>
  <w:footnote w:type="continuationSeparator" w:id="0">
    <w:p w14:paraId="14B93B73" w14:textId="77777777" w:rsidR="00581A98" w:rsidRDefault="00581A98" w:rsidP="007A7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54739" w14:textId="39B61A71" w:rsidR="001D0510" w:rsidRDefault="001D0510">
    <w:pPr>
      <w:pStyle w:val="Header"/>
    </w:pPr>
    <w:r>
      <w:t xml:space="preserve">Approved = providers understand </w:t>
    </w:r>
    <w:r w:rsidR="00E0164E">
      <w:t>distribution</w:t>
    </w:r>
    <w:r>
      <w:t xml:space="preserve"> and have agreed to this being used.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F719D"/>
    <w:multiLevelType w:val="hybridMultilevel"/>
    <w:tmpl w:val="E92AB2C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A1C7A0A"/>
    <w:multiLevelType w:val="hybridMultilevel"/>
    <w:tmpl w:val="5E8A3A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0F370DB"/>
    <w:multiLevelType w:val="hybridMultilevel"/>
    <w:tmpl w:val="9D8A55FA"/>
    <w:lvl w:ilvl="0" w:tplc="0809000F">
      <w:start w:val="1"/>
      <w:numFmt w:val="decimal"/>
      <w:lvlText w:val="%1."/>
      <w:lvlJc w:val="left"/>
      <w:pPr>
        <w:ind w:left="1080" w:hanging="360"/>
      </w:pPr>
    </w:lvl>
    <w:lvl w:ilvl="1" w:tplc="0809000F">
      <w:start w:val="1"/>
      <w:numFmt w:val="decimal"/>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15:restartNumberingAfterBreak="0">
    <w:nsid w:val="128645E2"/>
    <w:multiLevelType w:val="multilevel"/>
    <w:tmpl w:val="7338CD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B029B1"/>
    <w:multiLevelType w:val="hybridMultilevel"/>
    <w:tmpl w:val="DD2EC40E"/>
    <w:lvl w:ilvl="0" w:tplc="6896DF3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E16BF"/>
    <w:multiLevelType w:val="hybridMultilevel"/>
    <w:tmpl w:val="3FD09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267EAB"/>
    <w:multiLevelType w:val="hybridMultilevel"/>
    <w:tmpl w:val="86167A2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17793E49"/>
    <w:multiLevelType w:val="hybridMultilevel"/>
    <w:tmpl w:val="61A0D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8059E4"/>
    <w:multiLevelType w:val="hybridMultilevel"/>
    <w:tmpl w:val="255C831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9" w15:restartNumberingAfterBreak="0">
    <w:nsid w:val="255B4216"/>
    <w:multiLevelType w:val="hybridMultilevel"/>
    <w:tmpl w:val="3328D31E"/>
    <w:lvl w:ilvl="0" w:tplc="4CDCE7E8">
      <w:numFmt w:val="bullet"/>
      <w:lvlText w:val="·"/>
      <w:lvlJc w:val="left"/>
      <w:pPr>
        <w:ind w:left="860" w:hanging="50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3E57DE"/>
    <w:multiLevelType w:val="multilevel"/>
    <w:tmpl w:val="2EA027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EC69BE"/>
    <w:multiLevelType w:val="hybridMultilevel"/>
    <w:tmpl w:val="D5083B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1A53B1C"/>
    <w:multiLevelType w:val="hybridMultilevel"/>
    <w:tmpl w:val="DA941C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83C7867"/>
    <w:multiLevelType w:val="hybridMultilevel"/>
    <w:tmpl w:val="B2889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4C629B"/>
    <w:multiLevelType w:val="hybridMultilevel"/>
    <w:tmpl w:val="2DAED1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2276C57"/>
    <w:multiLevelType w:val="hybridMultilevel"/>
    <w:tmpl w:val="321A7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38091A"/>
    <w:multiLevelType w:val="hybridMultilevel"/>
    <w:tmpl w:val="9BCA39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7E34B68"/>
    <w:multiLevelType w:val="multilevel"/>
    <w:tmpl w:val="32DA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A1750F"/>
    <w:multiLevelType w:val="hybridMultilevel"/>
    <w:tmpl w:val="2B0242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5934B55"/>
    <w:multiLevelType w:val="hybridMultilevel"/>
    <w:tmpl w:val="9FFE680E"/>
    <w:lvl w:ilvl="0" w:tplc="4CDCE7E8">
      <w:numFmt w:val="bullet"/>
      <w:lvlText w:val="·"/>
      <w:lvlJc w:val="left"/>
      <w:pPr>
        <w:ind w:left="1220" w:hanging="50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5"/>
  </w:num>
  <w:num w:numId="2">
    <w:abstractNumId w:val="4"/>
  </w:num>
  <w:num w:numId="3">
    <w:abstractNumId w:val="5"/>
  </w:num>
  <w:num w:numId="4">
    <w:abstractNumId w:val="6"/>
  </w:num>
  <w:num w:numId="5">
    <w:abstractNumId w:val="7"/>
  </w:num>
  <w:num w:numId="6">
    <w:abstractNumId w:val="13"/>
  </w:num>
  <w:num w:numId="7">
    <w:abstractNumId w:val="17"/>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1"/>
  </w:num>
  <w:num w:numId="12">
    <w:abstractNumId w:val="1"/>
  </w:num>
  <w:num w:numId="13">
    <w:abstractNumId w:val="12"/>
  </w:num>
  <w:num w:numId="14">
    <w:abstractNumId w:val="9"/>
  </w:num>
  <w:num w:numId="15">
    <w:abstractNumId w:val="19"/>
  </w:num>
  <w:num w:numId="16">
    <w:abstractNumId w:val="16"/>
  </w:num>
  <w:num w:numId="17">
    <w:abstractNumId w:val="14"/>
  </w:num>
  <w:num w:numId="18">
    <w:abstractNumId w:val="0"/>
    <w:lvlOverride w:ilvl="0"/>
    <w:lvlOverride w:ilvl="1"/>
    <w:lvlOverride w:ilvl="2"/>
    <w:lvlOverride w:ilvl="3"/>
    <w:lvlOverride w:ilvl="4"/>
    <w:lvlOverride w:ilvl="5"/>
    <w:lvlOverride w:ilvl="6"/>
    <w:lvlOverride w:ilvl="7"/>
    <w:lvlOverride w:ilvl="8"/>
  </w:num>
  <w:num w:numId="19">
    <w:abstractNumId w:val="17"/>
    <w:lvlOverride w:ilvl="0"/>
    <w:lvlOverride w:ilvl="1"/>
    <w:lvlOverride w:ilvl="2"/>
    <w:lvlOverride w:ilvl="3"/>
    <w:lvlOverride w:ilvl="4"/>
    <w:lvlOverride w:ilvl="5"/>
    <w:lvlOverride w:ilvl="6"/>
    <w:lvlOverride w:ilvl="7"/>
    <w:lvlOverride w:ilvl="8"/>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lvlOverride w:ilvl="1"/>
    <w:lvlOverride w:ilvl="2"/>
    <w:lvlOverride w:ilvl="3"/>
    <w:lvlOverride w:ilvl="4"/>
    <w:lvlOverride w:ilvl="5"/>
    <w:lvlOverride w:ilvl="6"/>
    <w:lvlOverride w:ilvl="7"/>
    <w:lvlOverride w:ilvl="8"/>
  </w:num>
  <w:num w:numId="22">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35B"/>
    <w:rsid w:val="000616AF"/>
    <w:rsid w:val="00091B1F"/>
    <w:rsid w:val="000B6E52"/>
    <w:rsid w:val="000B7330"/>
    <w:rsid w:val="000F7B1D"/>
    <w:rsid w:val="00105968"/>
    <w:rsid w:val="00145A21"/>
    <w:rsid w:val="00151D3D"/>
    <w:rsid w:val="001522A2"/>
    <w:rsid w:val="001D0510"/>
    <w:rsid w:val="002264C7"/>
    <w:rsid w:val="00257054"/>
    <w:rsid w:val="002D107E"/>
    <w:rsid w:val="002D3948"/>
    <w:rsid w:val="003112AF"/>
    <w:rsid w:val="003249AE"/>
    <w:rsid w:val="00326608"/>
    <w:rsid w:val="00353068"/>
    <w:rsid w:val="0036497A"/>
    <w:rsid w:val="00375C74"/>
    <w:rsid w:val="003C2E83"/>
    <w:rsid w:val="004933CC"/>
    <w:rsid w:val="004A435B"/>
    <w:rsid w:val="004D08E5"/>
    <w:rsid w:val="00501D76"/>
    <w:rsid w:val="005256FF"/>
    <w:rsid w:val="00527736"/>
    <w:rsid w:val="0055675E"/>
    <w:rsid w:val="0056085A"/>
    <w:rsid w:val="00577ADA"/>
    <w:rsid w:val="00581A98"/>
    <w:rsid w:val="005D7680"/>
    <w:rsid w:val="005F09EB"/>
    <w:rsid w:val="00602BE3"/>
    <w:rsid w:val="00605235"/>
    <w:rsid w:val="00652E71"/>
    <w:rsid w:val="00665BF8"/>
    <w:rsid w:val="006D05B1"/>
    <w:rsid w:val="00720277"/>
    <w:rsid w:val="0077676A"/>
    <w:rsid w:val="00781D66"/>
    <w:rsid w:val="007A75E3"/>
    <w:rsid w:val="007C052E"/>
    <w:rsid w:val="007F4EBC"/>
    <w:rsid w:val="00802D75"/>
    <w:rsid w:val="00847728"/>
    <w:rsid w:val="008B2327"/>
    <w:rsid w:val="008C6D04"/>
    <w:rsid w:val="008D1392"/>
    <w:rsid w:val="00923514"/>
    <w:rsid w:val="0094256E"/>
    <w:rsid w:val="00A03719"/>
    <w:rsid w:val="00A10888"/>
    <w:rsid w:val="00A121ED"/>
    <w:rsid w:val="00A43F88"/>
    <w:rsid w:val="00A60BC6"/>
    <w:rsid w:val="00A774B9"/>
    <w:rsid w:val="00A97DC5"/>
    <w:rsid w:val="00AB5F84"/>
    <w:rsid w:val="00B13ED2"/>
    <w:rsid w:val="00B71364"/>
    <w:rsid w:val="00B8012D"/>
    <w:rsid w:val="00BA0511"/>
    <w:rsid w:val="00C83CDB"/>
    <w:rsid w:val="00CA74D3"/>
    <w:rsid w:val="00CD66BA"/>
    <w:rsid w:val="00D37FA9"/>
    <w:rsid w:val="00DA3221"/>
    <w:rsid w:val="00DC0DCD"/>
    <w:rsid w:val="00E0164E"/>
    <w:rsid w:val="00E1048B"/>
    <w:rsid w:val="00E31205"/>
    <w:rsid w:val="00ED44AD"/>
    <w:rsid w:val="00F453DA"/>
    <w:rsid w:val="00FA72A5"/>
    <w:rsid w:val="00FB7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33450"/>
  <w15:chartTrackingRefBased/>
  <w15:docId w15:val="{3A492B08-9C02-42BA-B09D-7368D5590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4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4A435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4A435B"/>
    <w:rPr>
      <w:color w:val="0563C1" w:themeColor="hyperlink"/>
      <w:u w:val="single"/>
    </w:rPr>
  </w:style>
  <w:style w:type="character" w:styleId="UnresolvedMention">
    <w:name w:val="Unresolved Mention"/>
    <w:basedOn w:val="DefaultParagraphFont"/>
    <w:uiPriority w:val="99"/>
    <w:semiHidden/>
    <w:unhideWhenUsed/>
    <w:rsid w:val="004A435B"/>
    <w:rPr>
      <w:color w:val="605E5C"/>
      <w:shd w:val="clear" w:color="auto" w:fill="E1DFDD"/>
    </w:rPr>
  </w:style>
  <w:style w:type="paragraph" w:styleId="ListParagraph">
    <w:name w:val="List Paragraph"/>
    <w:basedOn w:val="Normal"/>
    <w:uiPriority w:val="34"/>
    <w:qFormat/>
    <w:rsid w:val="00ED44AD"/>
    <w:pPr>
      <w:ind w:left="720"/>
      <w:contextualSpacing/>
    </w:pPr>
  </w:style>
  <w:style w:type="paragraph" w:styleId="NormalWeb">
    <w:name w:val="Normal (Web)"/>
    <w:basedOn w:val="Normal"/>
    <w:uiPriority w:val="99"/>
    <w:unhideWhenUsed/>
    <w:rsid w:val="00802D75"/>
    <w:pPr>
      <w:spacing w:before="100" w:beforeAutospacing="1" w:after="100" w:afterAutospacing="1" w:line="240" w:lineRule="auto"/>
    </w:pPr>
    <w:rPr>
      <w:rFonts w:ascii="Calibri" w:hAnsi="Calibri" w:cs="Calibri"/>
      <w:lang w:eastAsia="en-GB"/>
    </w:rPr>
  </w:style>
  <w:style w:type="paragraph" w:customStyle="1" w:styleId="xmsonormal">
    <w:name w:val="x_msonormal"/>
    <w:basedOn w:val="Normal"/>
    <w:rsid w:val="000616AF"/>
    <w:pPr>
      <w:spacing w:after="0" w:line="240" w:lineRule="auto"/>
    </w:pPr>
    <w:rPr>
      <w:rFonts w:ascii="Calibri" w:hAnsi="Calibri" w:cs="Calibri"/>
      <w:lang w:eastAsia="en-GB"/>
    </w:rPr>
  </w:style>
  <w:style w:type="paragraph" w:customStyle="1" w:styleId="xmsolistparagraph">
    <w:name w:val="x_msolistparagraph"/>
    <w:basedOn w:val="Normal"/>
    <w:rsid w:val="000616AF"/>
    <w:pPr>
      <w:spacing w:line="252" w:lineRule="auto"/>
      <w:ind w:left="720"/>
    </w:pPr>
    <w:rPr>
      <w:rFonts w:ascii="Calibri" w:hAnsi="Calibri" w:cs="Calibri"/>
      <w:lang w:eastAsia="en-GB"/>
    </w:rPr>
  </w:style>
  <w:style w:type="paragraph" w:customStyle="1" w:styleId="Pa13">
    <w:name w:val="Pa13"/>
    <w:basedOn w:val="Default"/>
    <w:next w:val="Default"/>
    <w:uiPriority w:val="99"/>
    <w:rsid w:val="00652E71"/>
    <w:pPr>
      <w:spacing w:line="281" w:lineRule="atLeast"/>
    </w:pPr>
    <w:rPr>
      <w:rFonts w:ascii="FS Me" w:hAnsi="FS Me" w:cstheme="minorBidi"/>
      <w:color w:val="auto"/>
    </w:rPr>
  </w:style>
  <w:style w:type="paragraph" w:customStyle="1" w:styleId="Pa12">
    <w:name w:val="Pa12"/>
    <w:basedOn w:val="Default"/>
    <w:next w:val="Default"/>
    <w:uiPriority w:val="99"/>
    <w:rsid w:val="00652E71"/>
    <w:pPr>
      <w:spacing w:line="281" w:lineRule="atLeast"/>
    </w:pPr>
    <w:rPr>
      <w:rFonts w:ascii="FS Me" w:hAnsi="FS Me" w:cstheme="minorBidi"/>
      <w:color w:val="auto"/>
    </w:rPr>
  </w:style>
  <w:style w:type="paragraph" w:customStyle="1" w:styleId="Pa15">
    <w:name w:val="Pa15"/>
    <w:basedOn w:val="Default"/>
    <w:next w:val="Default"/>
    <w:uiPriority w:val="99"/>
    <w:rsid w:val="00652E71"/>
    <w:pPr>
      <w:spacing w:line="201" w:lineRule="atLeast"/>
    </w:pPr>
    <w:rPr>
      <w:rFonts w:ascii="FS Me" w:hAnsi="FS Me" w:cstheme="minorBidi"/>
      <w:color w:val="auto"/>
    </w:rPr>
  </w:style>
  <w:style w:type="character" w:styleId="FollowedHyperlink">
    <w:name w:val="FollowedHyperlink"/>
    <w:basedOn w:val="DefaultParagraphFont"/>
    <w:uiPriority w:val="99"/>
    <w:semiHidden/>
    <w:unhideWhenUsed/>
    <w:rsid w:val="004933CC"/>
    <w:rPr>
      <w:color w:val="954F72" w:themeColor="followedHyperlink"/>
      <w:u w:val="single"/>
    </w:rPr>
  </w:style>
  <w:style w:type="character" w:customStyle="1" w:styleId="apple-converted-space">
    <w:name w:val="apple-converted-space"/>
    <w:basedOn w:val="DefaultParagraphFont"/>
    <w:rsid w:val="008B2327"/>
  </w:style>
  <w:style w:type="paragraph" w:styleId="Header">
    <w:name w:val="header"/>
    <w:basedOn w:val="Normal"/>
    <w:link w:val="HeaderChar"/>
    <w:uiPriority w:val="99"/>
    <w:unhideWhenUsed/>
    <w:rsid w:val="007A75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5E3"/>
  </w:style>
  <w:style w:type="paragraph" w:styleId="Footer">
    <w:name w:val="footer"/>
    <w:basedOn w:val="Normal"/>
    <w:link w:val="FooterChar"/>
    <w:uiPriority w:val="99"/>
    <w:unhideWhenUsed/>
    <w:rsid w:val="007A75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41429">
      <w:bodyDiv w:val="1"/>
      <w:marLeft w:val="0"/>
      <w:marRight w:val="0"/>
      <w:marTop w:val="0"/>
      <w:marBottom w:val="0"/>
      <w:divBdr>
        <w:top w:val="none" w:sz="0" w:space="0" w:color="auto"/>
        <w:left w:val="none" w:sz="0" w:space="0" w:color="auto"/>
        <w:bottom w:val="none" w:sz="0" w:space="0" w:color="auto"/>
        <w:right w:val="none" w:sz="0" w:space="0" w:color="auto"/>
      </w:divBdr>
    </w:div>
    <w:div w:id="246156933">
      <w:bodyDiv w:val="1"/>
      <w:marLeft w:val="0"/>
      <w:marRight w:val="0"/>
      <w:marTop w:val="0"/>
      <w:marBottom w:val="0"/>
      <w:divBdr>
        <w:top w:val="none" w:sz="0" w:space="0" w:color="auto"/>
        <w:left w:val="none" w:sz="0" w:space="0" w:color="auto"/>
        <w:bottom w:val="none" w:sz="0" w:space="0" w:color="auto"/>
        <w:right w:val="none" w:sz="0" w:space="0" w:color="auto"/>
      </w:divBdr>
    </w:div>
    <w:div w:id="299723715">
      <w:bodyDiv w:val="1"/>
      <w:marLeft w:val="0"/>
      <w:marRight w:val="0"/>
      <w:marTop w:val="0"/>
      <w:marBottom w:val="0"/>
      <w:divBdr>
        <w:top w:val="none" w:sz="0" w:space="0" w:color="auto"/>
        <w:left w:val="none" w:sz="0" w:space="0" w:color="auto"/>
        <w:bottom w:val="none" w:sz="0" w:space="0" w:color="auto"/>
        <w:right w:val="none" w:sz="0" w:space="0" w:color="auto"/>
      </w:divBdr>
    </w:div>
    <w:div w:id="400326204">
      <w:bodyDiv w:val="1"/>
      <w:marLeft w:val="0"/>
      <w:marRight w:val="0"/>
      <w:marTop w:val="0"/>
      <w:marBottom w:val="0"/>
      <w:divBdr>
        <w:top w:val="none" w:sz="0" w:space="0" w:color="auto"/>
        <w:left w:val="none" w:sz="0" w:space="0" w:color="auto"/>
        <w:bottom w:val="none" w:sz="0" w:space="0" w:color="auto"/>
        <w:right w:val="none" w:sz="0" w:space="0" w:color="auto"/>
      </w:divBdr>
    </w:div>
    <w:div w:id="467630122">
      <w:bodyDiv w:val="1"/>
      <w:marLeft w:val="0"/>
      <w:marRight w:val="0"/>
      <w:marTop w:val="0"/>
      <w:marBottom w:val="0"/>
      <w:divBdr>
        <w:top w:val="none" w:sz="0" w:space="0" w:color="auto"/>
        <w:left w:val="none" w:sz="0" w:space="0" w:color="auto"/>
        <w:bottom w:val="none" w:sz="0" w:space="0" w:color="auto"/>
        <w:right w:val="none" w:sz="0" w:space="0" w:color="auto"/>
      </w:divBdr>
    </w:div>
    <w:div w:id="474838327">
      <w:bodyDiv w:val="1"/>
      <w:marLeft w:val="0"/>
      <w:marRight w:val="0"/>
      <w:marTop w:val="0"/>
      <w:marBottom w:val="0"/>
      <w:divBdr>
        <w:top w:val="none" w:sz="0" w:space="0" w:color="auto"/>
        <w:left w:val="none" w:sz="0" w:space="0" w:color="auto"/>
        <w:bottom w:val="none" w:sz="0" w:space="0" w:color="auto"/>
        <w:right w:val="none" w:sz="0" w:space="0" w:color="auto"/>
      </w:divBdr>
    </w:div>
    <w:div w:id="774787167">
      <w:bodyDiv w:val="1"/>
      <w:marLeft w:val="0"/>
      <w:marRight w:val="0"/>
      <w:marTop w:val="0"/>
      <w:marBottom w:val="0"/>
      <w:divBdr>
        <w:top w:val="none" w:sz="0" w:space="0" w:color="auto"/>
        <w:left w:val="none" w:sz="0" w:space="0" w:color="auto"/>
        <w:bottom w:val="none" w:sz="0" w:space="0" w:color="auto"/>
        <w:right w:val="none" w:sz="0" w:space="0" w:color="auto"/>
      </w:divBdr>
    </w:div>
    <w:div w:id="974792625">
      <w:bodyDiv w:val="1"/>
      <w:marLeft w:val="0"/>
      <w:marRight w:val="0"/>
      <w:marTop w:val="0"/>
      <w:marBottom w:val="0"/>
      <w:divBdr>
        <w:top w:val="none" w:sz="0" w:space="0" w:color="auto"/>
        <w:left w:val="none" w:sz="0" w:space="0" w:color="auto"/>
        <w:bottom w:val="none" w:sz="0" w:space="0" w:color="auto"/>
        <w:right w:val="none" w:sz="0" w:space="0" w:color="auto"/>
      </w:divBdr>
    </w:div>
    <w:div w:id="1199049671">
      <w:bodyDiv w:val="1"/>
      <w:marLeft w:val="0"/>
      <w:marRight w:val="0"/>
      <w:marTop w:val="0"/>
      <w:marBottom w:val="0"/>
      <w:divBdr>
        <w:top w:val="none" w:sz="0" w:space="0" w:color="auto"/>
        <w:left w:val="none" w:sz="0" w:space="0" w:color="auto"/>
        <w:bottom w:val="none" w:sz="0" w:space="0" w:color="auto"/>
        <w:right w:val="none" w:sz="0" w:space="0" w:color="auto"/>
      </w:divBdr>
    </w:div>
    <w:div w:id="1240284551">
      <w:bodyDiv w:val="1"/>
      <w:marLeft w:val="0"/>
      <w:marRight w:val="0"/>
      <w:marTop w:val="0"/>
      <w:marBottom w:val="0"/>
      <w:divBdr>
        <w:top w:val="none" w:sz="0" w:space="0" w:color="auto"/>
        <w:left w:val="none" w:sz="0" w:space="0" w:color="auto"/>
        <w:bottom w:val="none" w:sz="0" w:space="0" w:color="auto"/>
        <w:right w:val="none" w:sz="0" w:space="0" w:color="auto"/>
      </w:divBdr>
    </w:div>
    <w:div w:id="1341154186">
      <w:bodyDiv w:val="1"/>
      <w:marLeft w:val="0"/>
      <w:marRight w:val="0"/>
      <w:marTop w:val="0"/>
      <w:marBottom w:val="0"/>
      <w:divBdr>
        <w:top w:val="none" w:sz="0" w:space="0" w:color="auto"/>
        <w:left w:val="none" w:sz="0" w:space="0" w:color="auto"/>
        <w:bottom w:val="none" w:sz="0" w:space="0" w:color="auto"/>
        <w:right w:val="none" w:sz="0" w:space="0" w:color="auto"/>
      </w:divBdr>
    </w:div>
    <w:div w:id="1430854135">
      <w:bodyDiv w:val="1"/>
      <w:marLeft w:val="0"/>
      <w:marRight w:val="0"/>
      <w:marTop w:val="0"/>
      <w:marBottom w:val="0"/>
      <w:divBdr>
        <w:top w:val="none" w:sz="0" w:space="0" w:color="auto"/>
        <w:left w:val="none" w:sz="0" w:space="0" w:color="auto"/>
        <w:bottom w:val="none" w:sz="0" w:space="0" w:color="auto"/>
        <w:right w:val="none" w:sz="0" w:space="0" w:color="auto"/>
      </w:divBdr>
    </w:div>
    <w:div w:id="1471284166">
      <w:bodyDiv w:val="1"/>
      <w:marLeft w:val="0"/>
      <w:marRight w:val="0"/>
      <w:marTop w:val="0"/>
      <w:marBottom w:val="0"/>
      <w:divBdr>
        <w:top w:val="none" w:sz="0" w:space="0" w:color="auto"/>
        <w:left w:val="none" w:sz="0" w:space="0" w:color="auto"/>
        <w:bottom w:val="none" w:sz="0" w:space="0" w:color="auto"/>
        <w:right w:val="none" w:sz="0" w:space="0" w:color="auto"/>
      </w:divBdr>
    </w:div>
    <w:div w:id="1543514153">
      <w:bodyDiv w:val="1"/>
      <w:marLeft w:val="0"/>
      <w:marRight w:val="0"/>
      <w:marTop w:val="0"/>
      <w:marBottom w:val="0"/>
      <w:divBdr>
        <w:top w:val="none" w:sz="0" w:space="0" w:color="auto"/>
        <w:left w:val="none" w:sz="0" w:space="0" w:color="auto"/>
        <w:bottom w:val="none" w:sz="0" w:space="0" w:color="auto"/>
        <w:right w:val="none" w:sz="0" w:space="0" w:color="auto"/>
      </w:divBdr>
    </w:div>
    <w:div w:id="1557012556">
      <w:bodyDiv w:val="1"/>
      <w:marLeft w:val="0"/>
      <w:marRight w:val="0"/>
      <w:marTop w:val="0"/>
      <w:marBottom w:val="0"/>
      <w:divBdr>
        <w:top w:val="none" w:sz="0" w:space="0" w:color="auto"/>
        <w:left w:val="none" w:sz="0" w:space="0" w:color="auto"/>
        <w:bottom w:val="none" w:sz="0" w:space="0" w:color="auto"/>
        <w:right w:val="none" w:sz="0" w:space="0" w:color="auto"/>
      </w:divBdr>
    </w:div>
    <w:div w:id="1579363423">
      <w:bodyDiv w:val="1"/>
      <w:marLeft w:val="0"/>
      <w:marRight w:val="0"/>
      <w:marTop w:val="0"/>
      <w:marBottom w:val="0"/>
      <w:divBdr>
        <w:top w:val="none" w:sz="0" w:space="0" w:color="auto"/>
        <w:left w:val="none" w:sz="0" w:space="0" w:color="auto"/>
        <w:bottom w:val="none" w:sz="0" w:space="0" w:color="auto"/>
        <w:right w:val="none" w:sz="0" w:space="0" w:color="auto"/>
      </w:divBdr>
    </w:div>
    <w:div w:id="1599369148">
      <w:bodyDiv w:val="1"/>
      <w:marLeft w:val="0"/>
      <w:marRight w:val="0"/>
      <w:marTop w:val="0"/>
      <w:marBottom w:val="0"/>
      <w:divBdr>
        <w:top w:val="none" w:sz="0" w:space="0" w:color="auto"/>
        <w:left w:val="none" w:sz="0" w:space="0" w:color="auto"/>
        <w:bottom w:val="none" w:sz="0" w:space="0" w:color="auto"/>
        <w:right w:val="none" w:sz="0" w:space="0" w:color="auto"/>
      </w:divBdr>
    </w:div>
    <w:div w:id="1975721350">
      <w:bodyDiv w:val="1"/>
      <w:marLeft w:val="0"/>
      <w:marRight w:val="0"/>
      <w:marTop w:val="0"/>
      <w:marBottom w:val="0"/>
      <w:divBdr>
        <w:top w:val="none" w:sz="0" w:space="0" w:color="auto"/>
        <w:left w:val="none" w:sz="0" w:space="0" w:color="auto"/>
        <w:bottom w:val="none" w:sz="0" w:space="0" w:color="auto"/>
        <w:right w:val="none" w:sz="0" w:space="0" w:color="auto"/>
      </w:divBdr>
    </w:div>
    <w:div w:id="2035880344">
      <w:bodyDiv w:val="1"/>
      <w:marLeft w:val="0"/>
      <w:marRight w:val="0"/>
      <w:marTop w:val="0"/>
      <w:marBottom w:val="0"/>
      <w:divBdr>
        <w:top w:val="none" w:sz="0" w:space="0" w:color="auto"/>
        <w:left w:val="none" w:sz="0" w:space="0" w:color="auto"/>
        <w:bottom w:val="none" w:sz="0" w:space="0" w:color="auto"/>
        <w:right w:val="none" w:sz="0" w:space="0" w:color="auto"/>
      </w:divBdr>
    </w:div>
    <w:div w:id="2103791941">
      <w:bodyDiv w:val="1"/>
      <w:marLeft w:val="0"/>
      <w:marRight w:val="0"/>
      <w:marTop w:val="0"/>
      <w:marBottom w:val="0"/>
      <w:divBdr>
        <w:top w:val="none" w:sz="0" w:space="0" w:color="auto"/>
        <w:left w:val="none" w:sz="0" w:space="0" w:color="auto"/>
        <w:bottom w:val="none" w:sz="0" w:space="0" w:color="auto"/>
        <w:right w:val="none" w:sz="0" w:space="0" w:color="auto"/>
      </w:divBdr>
    </w:div>
    <w:div w:id="2122993546">
      <w:bodyDiv w:val="1"/>
      <w:marLeft w:val="0"/>
      <w:marRight w:val="0"/>
      <w:marTop w:val="0"/>
      <w:marBottom w:val="0"/>
      <w:divBdr>
        <w:top w:val="none" w:sz="0" w:space="0" w:color="auto"/>
        <w:left w:val="none" w:sz="0" w:space="0" w:color="auto"/>
        <w:bottom w:val="none" w:sz="0" w:space="0" w:color="auto"/>
        <w:right w:val="none" w:sz="0" w:space="0" w:color="auto"/>
      </w:divBdr>
    </w:div>
    <w:div w:id="21315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otection@aviva.com" TargetMode="External"/><Relationship Id="rId18" Type="http://schemas.openxmlformats.org/officeDocument/2006/relationships/hyperlink" Target="https://bfs-assets.s3.amazonaws.com/media/filer_public/fe/01/fe01b605-0888-4105-a606-17b4b442a708/protect_terms_and_conditions_guaranteed_6618.pdf" TargetMode="External"/><Relationship Id="rId26" Type="http://schemas.openxmlformats.org/officeDocument/2006/relationships/image" Target="media/image8.emf"/><Relationship Id="rId39" Type="http://schemas.openxmlformats.org/officeDocument/2006/relationships/hyperlink" Target="https://www.lv.com/lifeassets/assets/documents/combined-life-and-ci-policy-conditions-guaranteed-premiums.pdf" TargetMode="External"/><Relationship Id="rId21" Type="http://schemas.openxmlformats.org/officeDocument/2006/relationships/image" Target="cid:image005.jpg@01D61982.A46A6F90" TargetMode="External"/><Relationship Id="rId34" Type="http://schemas.openxmlformats.org/officeDocument/2006/relationships/image" Target="cid:image002.jpg@01D6197F.0351ECD0" TargetMode="External"/><Relationship Id="rId42" Type="http://schemas.openxmlformats.org/officeDocument/2006/relationships/hyperlink" Target="https://adviser.royallondon.com/globalassets/docs/protection/pcp8p10010-plan-details-for-the-personal-menu-plan-life-or-critical-illness-cover.pdf" TargetMode="External"/><Relationship Id="rId47" Type="http://schemas.openxmlformats.org/officeDocument/2006/relationships/hyperlink" Target="https://the-exeter.com/customer/income-protection/pure-protection-plus/" TargetMode="External"/><Relationship Id="rId50" Type="http://schemas.openxmlformats.org/officeDocument/2006/relationships/package" Target="embeddings/Microsoft_Word_Document.docx"/><Relationship Id="rId55" Type="http://schemas.openxmlformats.org/officeDocument/2006/relationships/hyperlink" Target="https://www.zurichintermediary.co.uk/-/media/project/zwp/uk-intermediary/docs/720488.pdf?la=en-gb&amp;hash=30B7E482293B8D2E9EC6D8E9E4FF0FD2"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5.emf"/><Relationship Id="rId29" Type="http://schemas.openxmlformats.org/officeDocument/2006/relationships/image" Target="media/image9.jpeg"/><Relationship Id="rId11" Type="http://schemas.openxmlformats.org/officeDocument/2006/relationships/image" Target="media/image3.jpeg"/><Relationship Id="rId24" Type="http://schemas.openxmlformats.org/officeDocument/2006/relationships/hyperlink" Target="https://eur03.safelinks.protection.outlook.com/?url=https%3A%2F%2Fcontent.guardian1821.co.uk%2Fliterature%2Fkey-facts.pdf&amp;data=02%7C01%7CMike.Devaney%40guardianfs.co.uk%7Cd2a4faae8972496123a908d7e7614c04%7Caaea68e14491403198a93048d15b56a7%7C0%7C0%7C637232277380474878&amp;sdata=HXgtz4uV%2BcklkXlKdo2Y2DG4xHENrkF1jeN55dTQ8wU%3D&amp;reserved=0" TargetMode="External"/><Relationship Id="rId32" Type="http://schemas.openxmlformats.org/officeDocument/2006/relationships/hyperlink" Target="https://www.legalandgeneral.com/adviser/files/protection/doing-business-with-us/covid-19/covid-19-intermediary-faqs.pdf" TargetMode="External"/><Relationship Id="rId37" Type="http://schemas.openxmlformats.org/officeDocument/2006/relationships/hyperlink" Target="https://www.lv.com/lifeassets/assets/documents/support-for-members-overview.pdf" TargetMode="External"/><Relationship Id="rId40" Type="http://schemas.openxmlformats.org/officeDocument/2006/relationships/hyperlink" Target="https://www.lv.com/lifeassets/assets/documents/income-protection-and-budget-income-protection-key-features.pdf" TargetMode="External"/><Relationship Id="rId45" Type="http://schemas.openxmlformats.org/officeDocument/2006/relationships/hyperlink" Target="https://adviser.scottishwidows.co.uk/assets/literature/docs/54472.pdf" TargetMode="External"/><Relationship Id="rId53" Type="http://schemas.openxmlformats.org/officeDocument/2006/relationships/image" Target="media/image16.jpeg"/><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s://bfs-assets.s3.amazonaws.com/media/filer_public/d8/0d/d80d291d-3173-44de-b47c-5aedc996e7f0/breathing_space_terms_and_conditions_guaranteed_v_6618.pdf"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aviva.co.uk/documents/view/al50002c.pdf?lid=prod-lit-Life%20Insurance+%20Policy%20Conditions&amp;lpos=al50002c.pdf" TargetMode="External"/><Relationship Id="rId22" Type="http://schemas.openxmlformats.org/officeDocument/2006/relationships/image" Target="media/image7.png"/><Relationship Id="rId27" Type="http://schemas.openxmlformats.org/officeDocument/2006/relationships/hyperlink" Target="https://www.holloway.co.uk/docs/download/purely-ip-schedule.pdf" TargetMode="External"/><Relationship Id="rId30" Type="http://schemas.openxmlformats.org/officeDocument/2006/relationships/hyperlink" Target="https://www.legalandgeneral.com/adviser/protection/doing-business-with-us/covid-19/" TargetMode="External"/><Relationship Id="rId35" Type="http://schemas.openxmlformats.org/officeDocument/2006/relationships/hyperlink" Target="https://www.lv.com/lifeassets/assets/documents/support-for-members-overview.pdf" TargetMode="External"/><Relationship Id="rId43" Type="http://schemas.openxmlformats.org/officeDocument/2006/relationships/image" Target="media/image12.jpeg"/><Relationship Id="rId48" Type="http://schemas.openxmlformats.org/officeDocument/2006/relationships/image" Target="media/image14.jpeg"/><Relationship Id="rId56" Type="http://schemas.openxmlformats.org/officeDocument/2006/relationships/header" Target="header1.xml"/><Relationship Id="rId8" Type="http://schemas.openxmlformats.org/officeDocument/2006/relationships/hyperlink" Target="https://www.aegon.co.uk/content/dam/ukpaw/documents/personal-protection-key-features.pdf" TargetMode="External"/><Relationship Id="rId51" Type="http://schemas.openxmlformats.org/officeDocument/2006/relationships/hyperlink" Target="mailto:vitalitylife_creditcontrol@vitality.co.uk" TargetMode="External"/><Relationship Id="rId3" Type="http://schemas.openxmlformats.org/officeDocument/2006/relationships/settings" Target="settings.xml"/><Relationship Id="rId12" Type="http://schemas.openxmlformats.org/officeDocument/2006/relationships/hyperlink" Target="https://www.aviva.co.uk/documents/view/al97107c.pdf?lid=prod-lit-Guide%20to%20Business%20Tracking&amp;lpos=al97107c.pdf" TargetMode="External"/><Relationship Id="rId17" Type="http://schemas.openxmlformats.org/officeDocument/2006/relationships/oleObject" Target="embeddings/oleObject1.bin"/><Relationship Id="rId25" Type="http://schemas.openxmlformats.org/officeDocument/2006/relationships/hyperlink" Target="mailto:advisers@guardian1821.co.uk" TargetMode="External"/><Relationship Id="rId33" Type="http://schemas.openxmlformats.org/officeDocument/2006/relationships/image" Target="media/image10.jpeg"/><Relationship Id="rId38" Type="http://schemas.openxmlformats.org/officeDocument/2006/relationships/hyperlink" Target="mailto:ebprotection@lv.com" TargetMode="External"/><Relationship Id="rId46" Type="http://schemas.openxmlformats.org/officeDocument/2006/relationships/image" Target="media/image13.jpeg"/><Relationship Id="rId59" Type="http://schemas.openxmlformats.org/officeDocument/2006/relationships/theme" Target="theme/theme1.xml"/><Relationship Id="rId20" Type="http://schemas.openxmlformats.org/officeDocument/2006/relationships/image" Target="media/image6.jpeg"/><Relationship Id="rId41" Type="http://schemas.openxmlformats.org/officeDocument/2006/relationships/image" Target="media/image11.jpeg"/><Relationship Id="rId54" Type="http://schemas.openxmlformats.org/officeDocument/2006/relationships/hyperlink" Target="https://www.zurichintermediary.co.uk/-/media/project/zwp/uk-intermediary/docs/720480.pdf?la=en-gb&amp;hash=B6B5EF1136431611ACA4CFEF57F481DB"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png"/><Relationship Id="rId23" Type="http://schemas.openxmlformats.org/officeDocument/2006/relationships/image" Target="cid:image005.png@01D61952.A60C6090" TargetMode="External"/><Relationship Id="rId28" Type="http://schemas.openxmlformats.org/officeDocument/2006/relationships/hyperlink" Target="https://www.holloway.co.uk/docs/download/one-2-protect-schedule.pdf" TargetMode="External"/><Relationship Id="rId36" Type="http://schemas.openxmlformats.org/officeDocument/2006/relationships/hyperlink" Target="http://www.lv.com/adviser" TargetMode="External"/><Relationship Id="rId49" Type="http://schemas.openxmlformats.org/officeDocument/2006/relationships/image" Target="media/image15.emf"/><Relationship Id="rId57" Type="http://schemas.openxmlformats.org/officeDocument/2006/relationships/footer" Target="footer1.xml"/><Relationship Id="rId10" Type="http://schemas.openxmlformats.org/officeDocument/2006/relationships/hyperlink" Target="https://www.aiglife.co.uk/globalassets/aig/documents/1064_yourlifeplan_ta_cd.pdf" TargetMode="External"/><Relationship Id="rId31" Type="http://schemas.openxmlformats.org/officeDocument/2006/relationships/hyperlink" Target="https://www.legalandgeneral.com/adviser/files/protection/doing-business-with-us/covid-19/advisor-self-serve-guide.pdf" TargetMode="External"/><Relationship Id="rId44" Type="http://schemas.openxmlformats.org/officeDocument/2006/relationships/hyperlink" Target="https://adviser.scottishwidows.co.uk/assets/literature/docs/25430.pdf" TargetMode="External"/><Relationship Id="rId52" Type="http://schemas.openxmlformats.org/officeDocument/2006/relationships/hyperlink" Target="https://adviser.vitality.co.uk/adviser.vitality.co.uk/media-online/advisers/literature/life/personal-protection/policy-documents/essentials-plan-provi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3169</TotalTime>
  <Pages>20</Pages>
  <Words>5553</Words>
  <Characters>31657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Alyson Perry</dc:creator>
  <cp:keywords/>
  <dc:description/>
  <cp:lastModifiedBy>Alyson Perry</cp:lastModifiedBy>
  <cp:revision>29</cp:revision>
  <dcterms:created xsi:type="dcterms:W3CDTF">2020-04-17T07:45:00Z</dcterms:created>
  <dcterms:modified xsi:type="dcterms:W3CDTF">2020-04-24T16:03:00Z</dcterms:modified>
</cp:coreProperties>
</file>